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png" ContentType="image/png"/>
  <Override PartName="/word/media/image1.png" ContentType="image/png"/>
  <Override PartName="/word/media/image3.png" ContentType="image/png"/>
  <Override PartName="/word/media/image2.wmf" ContentType="image/x-wmf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302260</wp:posOffset>
            </wp:positionH>
            <wp:positionV relativeFrom="paragraph">
              <wp:posOffset>170815</wp:posOffset>
            </wp:positionV>
            <wp:extent cx="5343525" cy="7560310"/>
            <wp:effectExtent l="0" t="0" r="0" b="0"/>
            <wp:wrapSquare wrapText="largest"/>
            <wp:docPr id="1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>Пр</w:t>
      </w:r>
      <w:r>
        <w:rPr>
          <w:rFonts w:ascii="Times New Roman" w:hAnsi="Times New Roman"/>
          <w:sz w:val="20"/>
          <w:szCs w:val="20"/>
        </w:rPr>
        <w:t>иложение №1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0"/>
          <w:szCs w:val="20"/>
        </w:rPr>
        <w:t xml:space="preserve">к постановлению администрации 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Лобойковского сельского поселения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</w:t>
      </w:r>
      <w:r>
        <w:rPr>
          <w:rFonts w:ascii="Times New Roman" w:hAnsi="Times New Roman"/>
          <w:sz w:val="20"/>
          <w:szCs w:val="20"/>
        </w:rPr>
        <w:t>от 21.06.2019 № 45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-720090</wp:posOffset>
            </wp:positionH>
            <wp:positionV relativeFrom="paragraph">
              <wp:posOffset>172085</wp:posOffset>
            </wp:positionV>
            <wp:extent cx="7560310" cy="4213860"/>
            <wp:effectExtent l="0" t="0" r="0" b="0"/>
            <wp:wrapSquare wrapText="largest"/>
            <wp:docPr id="2" name="Объект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бъект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>Приложение №2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 постановлению администрации 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Лобойковского сельского поселения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</w:t>
      </w:r>
      <w:r>
        <w:rPr>
          <w:rFonts w:ascii="Times New Roman" w:hAnsi="Times New Roman"/>
          <w:sz w:val="24"/>
          <w:szCs w:val="24"/>
        </w:rPr>
        <w:t>от 21.06.2019 № 45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/>
      </w:pPr>
      <w:r>
        <w:rPr>
          <w:rFonts w:ascii="Times New Roman" w:hAnsi="Times New Roman"/>
          <w:b/>
          <w:sz w:val="28"/>
          <w:szCs w:val="28"/>
        </w:rPr>
        <w:t>СХЕМА  1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размещения площадок накопления твердых коммунальных отходов на территории 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/>
      </w:pPr>
      <w:r>
        <mc:AlternateContent>
          <mc:Choice Requires="wps">
            <w:drawing>
              <wp:anchor behindDoc="0" distT="0" distB="0" distL="114300" distR="114300" simplePos="0" locked="0" layoutInCell="1" allowOverlap="1" relativeHeight="2" wp14:anchorId="7CFFAE74">
                <wp:simplePos x="0" y="0"/>
                <wp:positionH relativeFrom="column">
                  <wp:posOffset>2595880</wp:posOffset>
                </wp:positionH>
                <wp:positionV relativeFrom="paragraph">
                  <wp:posOffset>2244090</wp:posOffset>
                </wp:positionV>
                <wp:extent cx="90805" cy="109855"/>
                <wp:effectExtent l="0" t="0" r="28575" b="28575"/>
                <wp:wrapNone/>
                <wp:docPr id="3" name="Прямоугольник 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00" cy="10908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56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Прямоугольник 15" fillcolor="#4f81bd" stroked="t" style="position:absolute;margin-left:204.4pt;margin-top:176.7pt;width:7.05pt;height:8.55pt" wp14:anchorId="7CFFAE74">
                <w10:wrap type="none"/>
                <v:fill o:detectmouseclick="t" type="solid" color2="#b07e42"/>
                <v:stroke color="red" weight="25560" joinstyle="round" endcap="flat"/>
              </v:rect>
            </w:pict>
          </mc:Fallback>
        </mc:AlternateContent>
      </w:r>
      <w:r>
        <w:rPr>
          <w:rFonts w:ascii="Times New Roman" w:hAnsi="Times New Roman"/>
          <w:b/>
          <w:sz w:val="28"/>
          <w:szCs w:val="28"/>
        </w:rPr>
        <w:t>Лобойковского сельского поселения (с.Лобойково)</w:t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posOffset>184150</wp:posOffset>
            </wp:positionH>
            <wp:positionV relativeFrom="paragraph">
              <wp:posOffset>98425</wp:posOffset>
            </wp:positionV>
            <wp:extent cx="6264910" cy="5243195"/>
            <wp:effectExtent l="0" t="0" r="0" b="0"/>
            <wp:wrapNone/>
            <wp:docPr id="4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910" cy="524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posOffset>786130</wp:posOffset>
            </wp:positionH>
            <wp:positionV relativeFrom="paragraph">
              <wp:posOffset>147320</wp:posOffset>
            </wp:positionV>
            <wp:extent cx="127000" cy="155575"/>
            <wp:effectExtent l="0" t="0" r="0" b="0"/>
            <wp:wrapSquare wrapText="largest"/>
            <wp:docPr id="5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/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</w:t>
      </w:r>
    </w:p>
    <w:p>
      <w:pPr>
        <w:pStyle w:val="ConsPlusNormal"/>
        <w:tabs>
          <w:tab w:val="clear" w:pos="708"/>
          <w:tab w:val="left" w:pos="-120" w:leader="none"/>
          <w:tab w:val="left" w:pos="11407" w:leader="none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>Приложение №3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 xml:space="preserve">к постановлению администрации 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>Лобойковского сельского поселения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</w:t>
      </w:r>
      <w:r>
        <w:rPr>
          <w:rFonts w:ascii="Times New Roman" w:hAnsi="Times New Roman"/>
          <w:sz w:val="24"/>
          <w:szCs w:val="24"/>
        </w:rPr>
        <w:t>от 21.06.2019 № 45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/>
      </w:pPr>
      <w:r>
        <w:rPr>
          <w:rFonts w:ascii="Times New Roman" w:hAnsi="Times New Roman"/>
          <w:b/>
          <w:sz w:val="28"/>
          <w:szCs w:val="28"/>
        </w:rPr>
        <w:t>СХЕМА  2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/>
      </w:pPr>
      <w:r>
        <w:rPr>
          <w:rFonts w:ascii="Times New Roman" w:hAnsi="Times New Roman"/>
          <w:b/>
          <w:sz w:val="28"/>
          <w:szCs w:val="28"/>
        </w:rPr>
        <w:t xml:space="preserve">размещения площадок накопления твердых коммунальных отходов на территории </w:t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/>
      </w:pPr>
      <w:r>
        <w:rPr>
          <w:rFonts w:ascii="Times New Roman" w:hAnsi="Times New Roman"/>
          <w:b/>
          <w:sz w:val="28"/>
          <w:szCs w:val="28"/>
        </w:rPr>
        <w:t>Лобойковского сельского поселения (х.Каменночерновский).</w:t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>Приложение №3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 xml:space="preserve">к постановлению администрации 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>Лобойковского сельского поселения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</w:t>
      </w:r>
      <w:r>
        <w:rPr>
          <w:rFonts w:ascii="Times New Roman" w:hAnsi="Times New Roman"/>
          <w:sz w:val="24"/>
          <w:szCs w:val="24"/>
        </w:rPr>
        <w:t>от 21.06.2019 № 45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/>
      </w:pPr>
      <w:r>
        <w:rPr>
          <w:rFonts w:ascii="Times New Roman" w:hAnsi="Times New Roman"/>
          <w:b/>
          <w:sz w:val="28"/>
          <w:szCs w:val="28"/>
        </w:rPr>
        <w:t>СХЕМА  2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/>
      </w:pPr>
      <w:r>
        <w:rPr>
          <w:rFonts w:ascii="Times New Roman" w:hAnsi="Times New Roman"/>
          <w:b/>
          <w:sz w:val="28"/>
          <w:szCs w:val="28"/>
        </w:rPr>
        <w:t xml:space="preserve">размещения площадок накопления твердых коммунальных отходов на территории </w:t>
      </w:r>
    </w:p>
    <w:p>
      <w:pPr>
        <w:sectPr>
          <w:type w:val="nextPage"/>
          <w:pgSz w:w="11906" w:h="16838"/>
          <w:pgMar w:left="1134" w:right="566" w:header="0" w:top="568" w:footer="0" w:bottom="1440" w:gutter="0"/>
          <w:pgNumType w:fmt="decimal"/>
          <w:formProt w:val="false"/>
          <w:textDirection w:val="lrTb"/>
          <w:docGrid w:type="default" w:linePitch="100" w:charSpace="4096"/>
        </w:sect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mc:AlternateContent>
          <mc:Choice Requires="wps">
            <w:drawing>
              <wp:anchor behindDoc="0" distT="0" distB="0" distL="114300" distR="114300" simplePos="0" locked="0" layoutInCell="1" allowOverlap="1" relativeHeight="9" wp14:anchorId="7CFFAE74">
                <wp:simplePos x="0" y="0"/>
                <wp:positionH relativeFrom="column">
                  <wp:posOffset>2685415</wp:posOffset>
                </wp:positionH>
                <wp:positionV relativeFrom="paragraph">
                  <wp:posOffset>2244090</wp:posOffset>
                </wp:positionV>
                <wp:extent cx="1905" cy="109855"/>
                <wp:effectExtent l="0" t="0" r="28575" b="28575"/>
                <wp:wrapNone/>
                <wp:docPr id="6" name="Прямоугольник 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" cy="10908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56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Прямоугольник 15" fillcolor="#4f81bd" stroked="t" style="position:absolute;margin-left:211.45pt;margin-top:176.7pt;width:0.05pt;height:8.55pt" wp14:anchorId="7CFFAE74">
                <w10:wrap type="none"/>
                <v:fill o:detectmouseclick="t" type="solid" color2="#b07e42"/>
                <v:stroke color="red" weight="25560" joinstyle="round" endcap="flat"/>
              </v:rect>
            </w:pict>
          </mc:Fallback>
        </mc:AlternateContent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337185</wp:posOffset>
            </wp:positionH>
            <wp:positionV relativeFrom="paragraph">
              <wp:posOffset>394335</wp:posOffset>
            </wp:positionV>
            <wp:extent cx="5940425" cy="4752340"/>
            <wp:effectExtent l="0" t="0" r="0" b="0"/>
            <wp:wrapSquare wrapText="largest"/>
            <wp:docPr id="7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28"/>
          <w:szCs w:val="28"/>
        </w:rPr>
        <w:t>Лобойковского сельского поселения (с.Лобойково)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>Приложение №4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 xml:space="preserve">к постановлению администрации 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>Лобойковского сельского поселения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</w:t>
      </w:r>
      <w:r>
        <w:rPr>
          <w:rFonts w:ascii="Times New Roman" w:hAnsi="Times New Roman"/>
          <w:sz w:val="24"/>
          <w:szCs w:val="24"/>
        </w:rPr>
        <w:t>от 21.06.2019 № 45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/>
      </w:pPr>
      <w:r>
        <w:rPr>
          <w:rFonts w:ascii="Times New Roman" w:hAnsi="Times New Roman"/>
          <w:b/>
          <w:sz w:val="28"/>
          <w:szCs w:val="28"/>
        </w:rPr>
        <w:t>СХЕМА  3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/>
      </w:pPr>
      <w:r>
        <w:rPr>
          <w:rFonts w:ascii="Times New Roman" w:hAnsi="Times New Roman"/>
          <w:b/>
          <w:sz w:val="28"/>
          <w:szCs w:val="28"/>
        </w:rPr>
        <w:t xml:space="preserve">размещения площадок накопления твердых коммунальных отходов на территории </w:t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/>
      </w:pPr>
      <w:r>
        <w:rPr>
          <w:rFonts w:ascii="Times New Roman" w:hAnsi="Times New Roman"/>
          <w:b/>
          <w:sz w:val="28"/>
          <w:szCs w:val="28"/>
        </w:rPr>
        <w:t>Лобойковского сельского поселения (с.Лобойково).</w:t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4752340"/>
            <wp:effectExtent l="0" t="0" r="0" b="0"/>
            <wp:wrapSquare wrapText="largest"/>
            <wp:docPr id="8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>Приложение №5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 xml:space="preserve">к постановлению администрации 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>Лобойковского сельского поселения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</w:t>
      </w:r>
      <w:r>
        <w:rPr>
          <w:rFonts w:ascii="Times New Roman" w:hAnsi="Times New Roman"/>
          <w:sz w:val="24"/>
          <w:szCs w:val="24"/>
        </w:rPr>
        <w:t>от 21.06.2019 № 45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/>
      </w:pPr>
      <w:r>
        <w:rPr>
          <w:rFonts w:ascii="Times New Roman" w:hAnsi="Times New Roman"/>
          <w:b/>
          <w:sz w:val="28"/>
          <w:szCs w:val="28"/>
        </w:rPr>
        <w:t>СХЕМА  4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/>
      </w:pPr>
      <w:r>
        <w:rPr>
          <w:rFonts w:ascii="Times New Roman" w:hAnsi="Times New Roman"/>
          <w:b/>
          <w:sz w:val="28"/>
          <w:szCs w:val="28"/>
        </w:rPr>
        <w:t xml:space="preserve">размещения площадок накопления твердых коммунальных отходов на территории </w:t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Лобойковского сельского поселения (с.Лобойково)</w:t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28575</wp:posOffset>
            </wp:positionH>
            <wp:positionV relativeFrom="paragraph">
              <wp:posOffset>62230</wp:posOffset>
            </wp:positionV>
            <wp:extent cx="5940425" cy="3996690"/>
            <wp:effectExtent l="0" t="0" r="0" b="0"/>
            <wp:wrapSquare wrapText="largest"/>
            <wp:docPr id="9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6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>Приложение №6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 xml:space="preserve">к постановлению администрации 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>Лобойковского сельского поселения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</w:t>
      </w:r>
      <w:r>
        <w:rPr>
          <w:rFonts w:ascii="Times New Roman" w:hAnsi="Times New Roman"/>
          <w:sz w:val="24"/>
          <w:szCs w:val="24"/>
        </w:rPr>
        <w:t>от 21.06.2019 № 45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/>
      </w:pPr>
      <w:r>
        <w:rPr>
          <w:rFonts w:ascii="Times New Roman" w:hAnsi="Times New Roman"/>
          <w:b/>
          <w:sz w:val="28"/>
          <w:szCs w:val="28"/>
        </w:rPr>
        <w:t>СХЕМА  5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/>
      </w:pPr>
      <w:r>
        <w:rPr>
          <w:rFonts w:ascii="Times New Roman" w:hAnsi="Times New Roman"/>
          <w:b/>
          <w:sz w:val="28"/>
          <w:szCs w:val="28"/>
        </w:rPr>
        <w:t xml:space="preserve">размещения площадок накопления твердых коммунальных отходов на территории </w:t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Лобойковского сельского поселения (с.Лобойково)</w:t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19050</wp:posOffset>
            </wp:positionH>
            <wp:positionV relativeFrom="paragraph">
              <wp:posOffset>73025</wp:posOffset>
            </wp:positionV>
            <wp:extent cx="5940425" cy="4752340"/>
            <wp:effectExtent l="0" t="0" r="0" b="0"/>
            <wp:wrapSquare wrapText="largest"/>
            <wp:docPr id="10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>Приложение №6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 xml:space="preserve">к постановлению администрации 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>Лобойковского сельского поселения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right"/>
        <w:rPr/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</w:t>
      </w:r>
      <w:r>
        <w:rPr>
          <w:rFonts w:ascii="Times New Roman" w:hAnsi="Times New Roman"/>
          <w:sz w:val="24"/>
          <w:szCs w:val="24"/>
        </w:rPr>
        <w:t>от 21.06.2019 № 45</w:t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/>
      </w:pPr>
      <w:r>
        <w:rPr>
          <w:rFonts w:ascii="Times New Roman" w:hAnsi="Times New Roman"/>
          <w:b/>
          <w:sz w:val="28"/>
          <w:szCs w:val="28"/>
        </w:rPr>
        <w:t>СХЕМА  5</w:t>
      </w:r>
    </w:p>
    <w:p>
      <w:pPr>
        <w:pStyle w:val="Normal"/>
        <w:tabs>
          <w:tab w:val="clear" w:pos="708"/>
          <w:tab w:val="left" w:pos="-120" w:leader="none"/>
        </w:tabs>
        <w:spacing w:lineRule="auto" w:line="240" w:before="0" w:after="0"/>
        <w:jc w:val="center"/>
        <w:rPr/>
      </w:pPr>
      <w:r>
        <w:rPr>
          <w:rFonts w:ascii="Times New Roman" w:hAnsi="Times New Roman"/>
          <w:b/>
          <w:sz w:val="28"/>
          <w:szCs w:val="28"/>
        </w:rPr>
        <w:t xml:space="preserve">размещения площадок накопления твердых коммунальных отходов на территории </w:t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Лобойковского сельского поселения (х.Каменночерновский).</w:t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righ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widowControl/>
        <w:tabs>
          <w:tab w:val="clear" w:pos="708"/>
          <w:tab w:val="left" w:pos="-120" w:leader="none"/>
        </w:tabs>
        <w:bidi w:val="0"/>
        <w:spacing w:lineRule="auto" w:line="240" w:before="0" w:after="0"/>
        <w:jc w:val="center"/>
        <w:rPr/>
      </w:pPr>
      <w:r>
        <w:rPr/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posOffset>-13335</wp:posOffset>
            </wp:positionH>
            <wp:positionV relativeFrom="paragraph">
              <wp:posOffset>575310</wp:posOffset>
            </wp:positionV>
            <wp:extent cx="5940425" cy="5241290"/>
            <wp:effectExtent l="0" t="0" r="0" b="0"/>
            <wp:wrapSquare wrapText="largest"/>
            <wp:docPr id="11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41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701" w:right="850" w:header="0" w:top="1134" w:footer="0" w:bottom="1134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ahoma">
    <w:charset w:val="cc"/>
    <w:family w:val="roman"/>
    <w:pitch w:val="variable"/>
  </w:font>
  <w:font w:name="Times New Roman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80"/>
  <w:defaultTabStop w:val="708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603c96"/>
    <w:pPr>
      <w:widowControl/>
      <w:bidi w:val="0"/>
      <w:spacing w:lineRule="auto" w:line="276" w:before="0" w:after="200"/>
      <w:jc w:val="left"/>
    </w:pPr>
    <w:rPr>
      <w:rFonts w:ascii="Calibri" w:hAnsi="Calibri" w:eastAsia="Times New Roman" w:cs="Times New Roman" w:asciiTheme="minorHAnsi" w:hAnsiTheme="minorHAnsi"/>
      <w:color w:val="auto"/>
      <w:kern w:val="0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link w:val="a3"/>
    <w:uiPriority w:val="99"/>
    <w:semiHidden/>
    <w:qFormat/>
    <w:rsid w:val="00603c96"/>
    <w:rPr>
      <w:rFonts w:ascii="Tahoma" w:hAnsi="Tahoma" w:eastAsia="Times New Roman" w:cs="Tahoma"/>
      <w:sz w:val="16"/>
      <w:szCs w:val="16"/>
      <w:lang w:eastAsia="ru-RU"/>
    </w:rPr>
  </w:style>
  <w:style w:type="character" w:styleId="ListLabel1">
    <w:name w:val="ListLabel 1"/>
    <w:qFormat/>
    <w:rPr>
      <w:rFonts w:ascii="Times New Roman" w:hAnsi="Times New Roman" w:cs="Times New Roman"/>
      <w:sz w:val="28"/>
    </w:rPr>
  </w:style>
  <w:style w:type="character" w:styleId="ListLabel2">
    <w:name w:val="ListLabel 2"/>
    <w:qFormat/>
    <w:rPr>
      <w:rFonts w:cs="Times New Roman"/>
    </w:rPr>
  </w:style>
  <w:style w:type="character" w:styleId="ListLabel3">
    <w:name w:val="ListLabel 3"/>
    <w:qFormat/>
    <w:rPr>
      <w:rFonts w:cs="Times New Roman"/>
    </w:rPr>
  </w:style>
  <w:style w:type="character" w:styleId="ListLabel4">
    <w:name w:val="ListLabel 4"/>
    <w:qFormat/>
    <w:rPr>
      <w:rFonts w:cs="Times New Roman"/>
    </w:rPr>
  </w:style>
  <w:style w:type="character" w:styleId="ListLabel5">
    <w:name w:val="ListLabel 5"/>
    <w:qFormat/>
    <w:rPr>
      <w:rFonts w:cs="Times New Roman"/>
    </w:rPr>
  </w:style>
  <w:style w:type="character" w:styleId="ListLabel6">
    <w:name w:val="ListLabel 6"/>
    <w:qFormat/>
    <w:rPr>
      <w:rFonts w:cs="Times New Roman"/>
    </w:rPr>
  </w:style>
  <w:style w:type="character" w:styleId="ListLabel7">
    <w:name w:val="ListLabel 7"/>
    <w:qFormat/>
    <w:rPr>
      <w:rFonts w:cs="Times New Roman"/>
    </w:rPr>
  </w:style>
  <w:style w:type="character" w:styleId="ListLabel8">
    <w:name w:val="ListLabel 8"/>
    <w:qFormat/>
    <w:rPr>
      <w:rFonts w:cs="Times New Roman"/>
    </w:rPr>
  </w:style>
  <w:style w:type="character" w:styleId="ListLabel9">
    <w:name w:val="ListLabel 9"/>
    <w:qFormat/>
    <w:rPr>
      <w:rFonts w:cs="Times New Roman"/>
    </w:rPr>
  </w:style>
  <w:style w:type="character" w:styleId="ListLabel10">
    <w:name w:val="ListLabel 10"/>
    <w:qFormat/>
    <w:rPr>
      <w:rFonts w:ascii="Times New Roman" w:hAnsi="Times New Roman" w:cs="Times New Roman"/>
      <w:sz w:val="28"/>
    </w:rPr>
  </w:style>
  <w:style w:type="character" w:styleId="ListLabel11">
    <w:name w:val="ListLabel 11"/>
    <w:qFormat/>
    <w:rPr>
      <w:rFonts w:cs="Times New Roman"/>
    </w:rPr>
  </w:style>
  <w:style w:type="character" w:styleId="ListLabel12">
    <w:name w:val="ListLabel 12"/>
    <w:qFormat/>
    <w:rPr>
      <w:rFonts w:cs="Times New Roman"/>
    </w:rPr>
  </w:style>
  <w:style w:type="character" w:styleId="ListLabel13">
    <w:name w:val="ListLabel 13"/>
    <w:qFormat/>
    <w:rPr>
      <w:rFonts w:cs="Times New Roman"/>
    </w:rPr>
  </w:style>
  <w:style w:type="character" w:styleId="ListLabel14">
    <w:name w:val="ListLabel 14"/>
    <w:qFormat/>
    <w:rPr>
      <w:rFonts w:cs="Times New Roman"/>
    </w:rPr>
  </w:style>
  <w:style w:type="character" w:styleId="ListLabel15">
    <w:name w:val="ListLabel 15"/>
    <w:qFormat/>
    <w:rPr>
      <w:rFonts w:cs="Times New Roman"/>
    </w:rPr>
  </w:style>
  <w:style w:type="character" w:styleId="ListLabel16">
    <w:name w:val="ListLabel 16"/>
    <w:qFormat/>
    <w:rPr>
      <w:rFonts w:cs="Times New Roman"/>
    </w:rPr>
  </w:style>
  <w:style w:type="character" w:styleId="ListLabel17">
    <w:name w:val="ListLabel 17"/>
    <w:qFormat/>
    <w:rPr>
      <w:rFonts w:cs="Times New Roman"/>
    </w:rPr>
  </w:style>
  <w:style w:type="character" w:styleId="ListLabel18">
    <w:name w:val="ListLabel 18"/>
    <w:qFormat/>
    <w:rPr>
      <w:rFonts w:cs="Times New Roman"/>
    </w:rPr>
  </w:style>
  <w:style w:type="character" w:styleId="ListLabel19">
    <w:name w:val="ListLabel 19"/>
    <w:qFormat/>
    <w:rPr>
      <w:rFonts w:ascii="Times New Roman" w:hAnsi="Times New Roman" w:cs="Times New Roman"/>
      <w:sz w:val="28"/>
    </w:rPr>
  </w:style>
  <w:style w:type="character" w:styleId="ListLabel20">
    <w:name w:val="ListLabel 20"/>
    <w:qFormat/>
    <w:rPr>
      <w:rFonts w:cs="Times New Roman"/>
    </w:rPr>
  </w:style>
  <w:style w:type="character" w:styleId="ListLabel21">
    <w:name w:val="ListLabel 21"/>
    <w:qFormat/>
    <w:rPr>
      <w:rFonts w:cs="Times New Roman"/>
    </w:rPr>
  </w:style>
  <w:style w:type="character" w:styleId="ListLabel22">
    <w:name w:val="ListLabel 22"/>
    <w:qFormat/>
    <w:rPr>
      <w:rFonts w:cs="Times New Roman"/>
    </w:rPr>
  </w:style>
  <w:style w:type="character" w:styleId="ListLabel23">
    <w:name w:val="ListLabel 23"/>
    <w:qFormat/>
    <w:rPr>
      <w:rFonts w:cs="Times New Roman"/>
    </w:rPr>
  </w:style>
  <w:style w:type="character" w:styleId="ListLabel24">
    <w:name w:val="ListLabel 24"/>
    <w:qFormat/>
    <w:rPr>
      <w:rFonts w:cs="Times New Roman"/>
    </w:rPr>
  </w:style>
  <w:style w:type="character" w:styleId="ListLabel25">
    <w:name w:val="ListLabel 25"/>
    <w:qFormat/>
    <w:rPr>
      <w:rFonts w:cs="Times New Roman"/>
    </w:rPr>
  </w:style>
  <w:style w:type="character" w:styleId="ListLabel26">
    <w:name w:val="ListLabel 26"/>
    <w:qFormat/>
    <w:rPr>
      <w:rFonts w:cs="Times New Roman"/>
    </w:rPr>
  </w:style>
  <w:style w:type="character" w:styleId="ListLabel27">
    <w:name w:val="ListLabel 27"/>
    <w:qFormat/>
    <w:rPr>
      <w:rFonts w:cs="Times New Roman"/>
    </w:rPr>
  </w:style>
  <w:style w:type="paragraph" w:styleId="Style15">
    <w:name w:val="Заголовок"/>
    <w:basedOn w:val="Normal"/>
    <w:next w:val="Style16"/>
    <w:qFormat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6">
    <w:name w:val="Body Text"/>
    <w:basedOn w:val="Normal"/>
    <w:pPr>
      <w:spacing w:lineRule="auto" w:line="276" w:before="0" w:after="140"/>
    </w:pPr>
    <w:rPr/>
  </w:style>
  <w:style w:type="paragraph" w:styleId="Style17">
    <w:name w:val="List"/>
    <w:basedOn w:val="Style16"/>
    <w:pPr/>
    <w:rPr>
      <w:rFonts w:cs="Mangal"/>
    </w:rPr>
  </w:style>
  <w:style w:type="paragraph" w:styleId="Style18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Mangal"/>
    </w:rPr>
  </w:style>
  <w:style w:type="paragraph" w:styleId="ConsPlusNormal" w:customStyle="1">
    <w:name w:val="ConsPlusNormal"/>
    <w:qFormat/>
    <w:rsid w:val="00603c96"/>
    <w:pPr>
      <w:widowControl w:val="false"/>
      <w:bidi w:val="0"/>
      <w:jc w:val="left"/>
    </w:pPr>
    <w:rPr>
      <w:rFonts w:ascii="Arial" w:hAnsi="Arial" w:eastAsia="Times New Roman" w:cs="Arial"/>
      <w:color w:val="auto"/>
      <w:kern w:val="0"/>
      <w:sz w:val="20"/>
      <w:szCs w:val="20"/>
      <w:lang w:val="ru-RU" w:eastAsia="ru-RU" w:bidi="ar-SA"/>
    </w:rPr>
  </w:style>
  <w:style w:type="paragraph" w:styleId="ConsPlusTitle" w:customStyle="1">
    <w:name w:val="ConsPlusTitle"/>
    <w:uiPriority w:val="99"/>
    <w:qFormat/>
    <w:rsid w:val="00603c96"/>
    <w:pPr>
      <w:widowControl w:val="false"/>
      <w:bidi w:val="0"/>
      <w:jc w:val="left"/>
    </w:pPr>
    <w:rPr>
      <w:rFonts w:ascii="Arial" w:hAnsi="Arial" w:eastAsia="Times New Roman" w:cs="Arial"/>
      <w:b/>
      <w:bCs/>
      <w:color w:val="auto"/>
      <w:kern w:val="0"/>
      <w:sz w:val="20"/>
      <w:szCs w:val="20"/>
      <w:lang w:val="ru-RU" w:eastAsia="ru-RU" w:bidi="ar-SA"/>
    </w:rPr>
  </w:style>
  <w:style w:type="paragraph" w:styleId="BalloonText">
    <w:name w:val="Balloon Text"/>
    <w:basedOn w:val="Normal"/>
    <w:link w:val="a4"/>
    <w:uiPriority w:val="99"/>
    <w:semiHidden/>
    <w:unhideWhenUsed/>
    <w:qFormat/>
    <w:rsid w:val="00603c96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20">
    <w:name w:val="Содержимое врезки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wmf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fontTable" Target="fontTable.xml"/><Relationship Id="rId12" Type="http://schemas.openxmlformats.org/officeDocument/2006/relationships/settings" Target="settings.xml"/><Relationship Id="rId13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471</TotalTime>
  <Application>LibreOffice/6.1.4.2$Windows_x86 LibreOffice_project/9d0f32d1f0b509096fd65e0d4bec26ddd1938fd3</Application>
  <Pages>8</Pages>
  <Words>194</Words>
  <Characters>1511</Characters>
  <CharactersWithSpaces>2325</CharactersWithSpaces>
  <Paragraphs>54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2019-03-14T06:41:00Z</dcterms:created>
  <dc:creator>Людмила</dc:creator>
  <dc:description/>
  <dc:language>ru-RU</dc:language>
  <cp:lastModifiedBy/>
  <cp:lastPrinted>2019-06-26T08:33:36Z</cp:lastPrinted>
  <dcterms:modified xsi:type="dcterms:W3CDTF">2019-10-11T14:55:42Z</dcterms:modified>
  <cp:revision>14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