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ПРОЕКТ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 xml:space="preserve">ПОСТАНОВЛЕНИЕ 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АДМИНИСТРАЦИИ ЛОБОЙКОВСКОГО СЕЛЬСКОГО ПОСЕЛЕНИЯ ДАНИЛОВСКОГО МУНИЦИПАЛЬНОГО РАЙОНА ВОЛГОГРАДСКОЙ ОБЛАСТИ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27940</wp:posOffset>
                </wp:positionH>
                <wp:positionV relativeFrom="paragraph">
                  <wp:posOffset>192405</wp:posOffset>
                </wp:positionV>
                <wp:extent cx="5993765" cy="12065"/>
                <wp:effectExtent l="0" t="0" r="0" b="0"/>
                <wp:wrapNone/>
                <wp:docPr id="1" name="Фи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3280" cy="2520"/>
                        </a:xfrm>
                        <a:prstGeom prst="line">
                          <a:avLst/>
                        </a:prstGeom>
                        <a:ln w="36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.2pt,15.05pt" to="474.05pt,15.2pt" ID="Фигура1" stroked="t" style="position:absolute">
                <v:stroke color="black" weight="3636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37465</wp:posOffset>
                </wp:positionH>
                <wp:positionV relativeFrom="paragraph">
                  <wp:posOffset>249555</wp:posOffset>
                </wp:positionV>
                <wp:extent cx="5993765" cy="12065"/>
                <wp:effectExtent l="0" t="0" r="0" b="0"/>
                <wp:wrapNone/>
                <wp:docPr id="2" name="Фигура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3280" cy="25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.95pt,19.55pt" to="474.8pt,19.7pt" ID="Фигура2" stroked="t" style="position:absolute">
                <v:stroke color="black" joinstyle="round" endcap="flat"/>
                <v:fill o:detectmouseclick="t" on="false"/>
              </v:line>
            </w:pict>
          </mc:Fallback>
        </mc:AlternateContent>
      </w:r>
    </w:p>
    <w:p>
      <w:pPr>
        <w:pStyle w:val="NoSpacing"/>
        <w:widowControl/>
        <w:tabs>
          <w:tab w:val="clear" w:pos="720"/>
          <w:tab w:val="left" w:pos="7740" w:leader="none"/>
        </w:tabs>
        <w:suppressAutoHyphens w:val="true"/>
        <w:jc w:val="center"/>
        <w:rPr>
          <w:rFonts w:ascii="Times New Roman" w:hAnsi="Times New Roman"/>
          <w:color w:val="auto"/>
          <w:sz w:val="28"/>
          <w:szCs w:val="28"/>
          <w:lang w:eastAsia="zh-CN"/>
        </w:rPr>
      </w:pPr>
      <w:r>
        <w:rPr>
          <w:rFonts w:ascii="Times New Roman" w:hAnsi="Times New Roman"/>
          <w:color w:val="auto"/>
          <w:sz w:val="28"/>
          <w:szCs w:val="28"/>
          <w:lang w:eastAsia="zh-CN"/>
        </w:rPr>
      </w:r>
    </w:p>
    <w:p>
      <w:pPr>
        <w:pStyle w:val="Normal"/>
        <w:widowControl/>
        <w:numPr>
          <w:ilvl w:val="0"/>
          <w:numId w:val="0"/>
        </w:numPr>
        <w:suppressAutoHyphens w:val="true"/>
        <w:jc w:val="center"/>
        <w:outlineLvl w:val="0"/>
        <w:rPr/>
      </w:pPr>
      <w:r>
        <w:rPr>
          <w:rFonts w:ascii="Times New Roman" w:hAnsi="Times New Roman"/>
          <w:b w:val="false"/>
          <w:bCs w:val="false"/>
          <w:color w:val="auto"/>
          <w:sz w:val="28"/>
          <w:szCs w:val="28"/>
          <w:lang w:eastAsia="zh-CN"/>
        </w:rPr>
        <w:t>от 00.00. 2023</w:t>
      </w:r>
      <w:r>
        <w:rPr>
          <w:rFonts w:ascii="Times New Roman" w:hAnsi="Times New Roman"/>
          <w:b w:val="false"/>
          <w:bCs w:val="false"/>
          <w:color w:val="auto"/>
          <w:spacing w:val="7"/>
          <w:sz w:val="28"/>
          <w:szCs w:val="28"/>
          <w:lang w:eastAsia="zh-CN"/>
        </w:rPr>
        <w:t xml:space="preserve"> г.                                                                          </w:t>
      </w:r>
      <w:r>
        <w:rPr>
          <w:rFonts w:ascii="Times New Roman" w:hAnsi="Times New Roman"/>
          <w:b w:val="false"/>
          <w:bCs w:val="false"/>
          <w:color w:val="auto"/>
          <w:sz w:val="28"/>
          <w:szCs w:val="28"/>
          <w:lang w:eastAsia="zh-CN"/>
        </w:rPr>
        <w:t>№</w:t>
      </w:r>
      <w:r>
        <w:rPr>
          <w:rFonts w:ascii="Times New Roman" w:hAnsi="Times New Roman"/>
          <w:b w:val="false"/>
          <w:bCs w:val="false"/>
          <w:color w:val="auto"/>
          <w:spacing w:val="7"/>
          <w:sz w:val="28"/>
          <w:szCs w:val="28"/>
          <w:lang w:eastAsia="zh-CN"/>
        </w:rPr>
        <w:t xml:space="preserve"> 00</w:t>
      </w:r>
    </w:p>
    <w:p>
      <w:pPr>
        <w:pStyle w:val="Normal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</w:r>
    </w:p>
    <w:p>
      <w:pPr>
        <w:pStyle w:val="Normal"/>
        <w:ind w:right="3544" w:hanging="0"/>
        <w:jc w:val="both"/>
        <w:rPr/>
      </w:pPr>
      <w:r>
        <w:rPr>
          <w:rFonts w:ascii="Times New Roman" w:hAnsi="Times New Roman"/>
          <w:szCs w:val="24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Лобойковского сельского поселения на 2024 год </w:t>
      </w:r>
    </w:p>
    <w:p>
      <w:pPr>
        <w:pStyle w:val="Normal"/>
        <w:ind w:right="3544" w:hanging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</w:r>
    </w:p>
    <w:p>
      <w:pPr>
        <w:pStyle w:val="Normal"/>
        <w:ind w:right="3544" w:hanging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</w:r>
    </w:p>
    <w:p>
      <w:pPr>
        <w:pStyle w:val="Normal"/>
        <w:ind w:right="3544" w:hanging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</w:r>
    </w:p>
    <w:p>
      <w:pPr>
        <w:pStyle w:val="Normal"/>
        <w:ind w:firstLine="709"/>
        <w:jc w:val="both"/>
        <w:rPr/>
      </w:pPr>
      <w:r>
        <w:rPr>
          <w:rFonts w:ascii="Times New Roman" w:hAnsi="Times New Roman"/>
          <w:szCs w:val="24"/>
        </w:rPr>
        <w:t xml:space="preserve">В соответствии со статьей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"Об общих принципах организации местного самоуправления в Российской Федерации", Постановлением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руководствуясь Уставом Лобойковского сельского поселения Даниловского муниципального района Волгоградской области, администрация Лобойковского сельского поселения   </w:t>
      </w:r>
    </w:p>
    <w:p>
      <w:pPr>
        <w:pStyle w:val="Normal"/>
        <w:ind w:firstLine="709"/>
        <w:jc w:val="both"/>
        <w:rPr>
          <w:b/>
          <w:b/>
          <w:bCs/>
        </w:rPr>
      </w:pPr>
      <w:r>
        <w:rPr>
          <w:rFonts w:ascii="Times New Roman" w:hAnsi="Times New Roman"/>
          <w:b/>
          <w:bCs/>
          <w:szCs w:val="24"/>
        </w:rPr>
        <w:t>п о с т а н о в л я е т:</w:t>
      </w:r>
    </w:p>
    <w:p>
      <w:pPr>
        <w:pStyle w:val="Normal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</w:r>
    </w:p>
    <w:p>
      <w:pPr>
        <w:pStyle w:val="Normal"/>
        <w:ind w:firstLine="709"/>
        <w:jc w:val="both"/>
        <w:rPr/>
      </w:pPr>
      <w:r>
        <w:rPr>
          <w:rFonts w:ascii="Times New Roman" w:hAnsi="Times New Roman"/>
          <w:szCs w:val="24"/>
        </w:rPr>
        <w:t>1. Утвердить Программу профилактики рисков причинения вреда (ущерба) охраняемым законом ценностям при осуществлении муниципального жилищного контроля на территории  Лобойковского  сельского поселения на 2024 год согласно Приложению.</w:t>
      </w:r>
    </w:p>
    <w:p>
      <w:pPr>
        <w:pStyle w:val="24"/>
        <w:shd w:val="clear" w:fill="auto"/>
        <w:tabs>
          <w:tab w:val="clear" w:pos="720"/>
          <w:tab w:val="left" w:pos="1179" w:leader="none"/>
        </w:tabs>
        <w:spacing w:lineRule="auto" w:line="240" w:before="0" w:after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  </w:t>
      </w:r>
      <w:r>
        <w:rPr>
          <w:rFonts w:cs="Times New Roman" w:ascii="Times New Roman" w:hAnsi="Times New Roman"/>
          <w:sz w:val="24"/>
          <w:szCs w:val="24"/>
        </w:rPr>
        <w:t xml:space="preserve">   </w:t>
      </w:r>
      <w:r>
        <w:rPr>
          <w:rFonts w:cs="Times New Roman" w:ascii="Times New Roman" w:hAnsi="Times New Roman"/>
          <w:sz w:val="24"/>
          <w:szCs w:val="24"/>
        </w:rPr>
        <w:t>2. Разместить Программу  в сети «Интернет»  на официальном сайте  администрации Лобойковского сельского поселения Даниловского муниципального района Волгоградской области по адресу: http://loboikovo-adm.ru/.</w:t>
      </w:r>
    </w:p>
    <w:p>
      <w:pPr>
        <w:pStyle w:val="Normal"/>
        <w:ind w:firstLine="709"/>
        <w:jc w:val="both"/>
        <w:rPr/>
      </w:pPr>
      <w:r>
        <w:rPr>
          <w:rFonts w:ascii="Times New Roman" w:hAnsi="Times New Roman"/>
          <w:szCs w:val="24"/>
        </w:rPr>
        <w:t>3. Контроль за исполнением настоящего постановления оставляю за собой.</w:t>
      </w:r>
    </w:p>
    <w:p>
      <w:pPr>
        <w:pStyle w:val="Normal"/>
        <w:ind w:firstLine="709"/>
        <w:jc w:val="both"/>
        <w:rPr/>
      </w:pPr>
      <w:r>
        <w:rPr>
          <w:rFonts w:ascii="Times New Roman" w:hAnsi="Times New Roman"/>
          <w:szCs w:val="24"/>
        </w:rPr>
        <w:t>4. Настоящее постановление вступает в силу с 1 января 2024 г.</w:t>
      </w:r>
    </w:p>
    <w:p>
      <w:pPr>
        <w:pStyle w:val="Normal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</w:r>
    </w:p>
    <w:p>
      <w:pPr>
        <w:pStyle w:val="Normal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</w:r>
    </w:p>
    <w:p>
      <w:pPr>
        <w:pStyle w:val="Normal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</w:r>
    </w:p>
    <w:p>
      <w:pPr>
        <w:pStyle w:val="Normal"/>
        <w:jc w:val="both"/>
        <w:rPr/>
      </w:pPr>
      <w:r>
        <w:rPr>
          <w:rFonts w:ascii="Times New Roman" w:hAnsi="Times New Roman"/>
          <w:szCs w:val="24"/>
        </w:rPr>
        <w:t xml:space="preserve">Глава  Лобойковского сельского поселения                                                  А.И. Гончаров </w:t>
      </w:r>
    </w:p>
    <w:p>
      <w:pPr>
        <w:pStyle w:val="Normal"/>
        <w:ind w:left="7200" w:firstLine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</w:r>
    </w:p>
    <w:p>
      <w:pPr>
        <w:pStyle w:val="Normal"/>
        <w:ind w:left="7200" w:firstLine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</w:r>
    </w:p>
    <w:p>
      <w:pPr>
        <w:pStyle w:val="Normal"/>
        <w:ind w:left="7200" w:firstLine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</w:r>
    </w:p>
    <w:p>
      <w:pPr>
        <w:pStyle w:val="Normal"/>
        <w:ind w:left="7200" w:firstLine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</w:r>
    </w:p>
    <w:p>
      <w:pPr>
        <w:pStyle w:val="Normal"/>
        <w:ind w:left="7200" w:firstLine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</w:r>
    </w:p>
    <w:p>
      <w:pPr>
        <w:pStyle w:val="Normal"/>
        <w:ind w:left="7200" w:firstLine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</w:r>
    </w:p>
    <w:p>
      <w:pPr>
        <w:pStyle w:val="Normal"/>
        <w:ind w:left="7200" w:firstLine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</w:r>
    </w:p>
    <w:p>
      <w:pPr>
        <w:pStyle w:val="Normal"/>
        <w:ind w:left="7200" w:firstLine="720"/>
        <w:jc w:val="both"/>
        <w:rPr/>
      </w:pPr>
      <w:r>
        <w:rPr>
          <w:rFonts w:ascii="Times New Roman" w:hAnsi="Times New Roman"/>
          <w:szCs w:val="24"/>
        </w:rPr>
        <w:t xml:space="preserve">           </w:t>
      </w:r>
      <w:r>
        <w:rPr>
          <w:rFonts w:ascii="Times New Roman" w:hAnsi="Times New Roman"/>
          <w:szCs w:val="24"/>
        </w:rPr>
        <w:t>Приложение</w:t>
      </w:r>
    </w:p>
    <w:p>
      <w:pPr>
        <w:pStyle w:val="Normal"/>
        <w:jc w:val="right"/>
        <w:rPr/>
      </w:pPr>
      <w:r>
        <w:rPr>
          <w:rFonts w:ascii="Times New Roman" w:hAnsi="Times New Roman"/>
          <w:szCs w:val="24"/>
        </w:rPr>
        <w:t>к постановлению администрации</w:t>
      </w:r>
    </w:p>
    <w:p>
      <w:pPr>
        <w:pStyle w:val="Normal"/>
        <w:jc w:val="right"/>
        <w:rPr/>
      </w:pPr>
      <w:r>
        <w:rPr>
          <w:rFonts w:ascii="Times New Roman" w:hAnsi="Times New Roman"/>
          <w:szCs w:val="24"/>
        </w:rPr>
        <w:t>Лобойковского сельского поселения</w:t>
      </w:r>
    </w:p>
    <w:p>
      <w:pPr>
        <w:pStyle w:val="Normal"/>
        <w:jc w:val="right"/>
        <w:rPr/>
      </w:pPr>
      <w:r>
        <w:rPr>
          <w:rFonts w:ascii="Times New Roman" w:hAnsi="Times New Roman"/>
          <w:szCs w:val="24"/>
        </w:rPr>
        <w:t>от 00.00.2023г. № 00</w:t>
      </w:r>
    </w:p>
    <w:p>
      <w:pPr>
        <w:pStyle w:val="Normal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/>
      </w:pPr>
      <w:r>
        <w:rPr>
          <w:rFonts w:ascii="Times New Roman" w:hAnsi="Times New Roman"/>
          <w:b/>
          <w:szCs w:val="24"/>
        </w:rPr>
        <w:t>Программа профилактики рисков причинения вреда (ущерба) охраняемым законом ценностям при осуществлении муниципального жилищного контроля</w:t>
      </w:r>
    </w:p>
    <w:p>
      <w:pPr>
        <w:pStyle w:val="Normal"/>
        <w:numPr>
          <w:ilvl w:val="0"/>
          <w:numId w:val="0"/>
        </w:numPr>
        <w:jc w:val="center"/>
        <w:outlineLvl w:val="0"/>
        <w:rPr/>
      </w:pPr>
      <w:r>
        <w:rPr>
          <w:rFonts w:ascii="Times New Roman" w:hAnsi="Times New Roman"/>
          <w:b/>
          <w:szCs w:val="24"/>
        </w:rPr>
        <w:t xml:space="preserve">на территории Лобойковского  сельского поселения </w:t>
      </w:r>
    </w:p>
    <w:p>
      <w:pPr>
        <w:pStyle w:val="Normal"/>
        <w:numPr>
          <w:ilvl w:val="0"/>
          <w:numId w:val="0"/>
        </w:numPr>
        <w:jc w:val="center"/>
        <w:outlineLvl w:val="0"/>
        <w:rPr/>
      </w:pPr>
      <w:r>
        <w:rPr>
          <w:rFonts w:ascii="Times New Roman" w:hAnsi="Times New Roman"/>
          <w:b/>
          <w:szCs w:val="24"/>
        </w:rPr>
        <w:t>Даниловского муниципального района на 2024 год</w:t>
      </w:r>
    </w:p>
    <w:p>
      <w:pPr>
        <w:pStyle w:val="Style14"/>
        <w:spacing w:before="7" w:after="0"/>
        <w:rPr>
          <w:b/>
          <w:b/>
          <w:i w:val="false"/>
          <w:i w:val="false"/>
          <w:sz w:val="24"/>
          <w:szCs w:val="24"/>
        </w:rPr>
      </w:pPr>
      <w:r>
        <w:rPr>
          <w:b/>
          <w:i w:val="false"/>
          <w:sz w:val="24"/>
          <w:szCs w:val="24"/>
        </w:rPr>
      </w:r>
    </w:p>
    <w:p>
      <w:pPr>
        <w:pStyle w:val="Normal"/>
        <w:ind w:left="530" w:right="601" w:firstLine="890"/>
        <w:jc w:val="center"/>
        <w:rPr>
          <w:sz w:val="24"/>
          <w:szCs w:val="24"/>
        </w:rPr>
      </w:pPr>
      <w:bookmarkStart w:id="0" w:name="%25252525252525D0%25252525252525A0%25252"/>
      <w:bookmarkEnd w:id="0"/>
      <w:r>
        <w:rPr>
          <w:rFonts w:ascii="Times New Roman" w:hAnsi="Times New Roman"/>
          <w:b/>
          <w:sz w:val="24"/>
          <w:szCs w:val="24"/>
        </w:rPr>
        <w:t>Раздел 1. Анализ текущего состояния осуществления жилищного</w:t>
      </w:r>
      <w:r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контроля, описание текущего уровня развития профилактической</w:t>
      </w:r>
      <w:r>
        <w:rPr>
          <w:rFonts w:ascii="Times New Roman" w:hAnsi="Times New Roman"/>
          <w:b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деятельности</w:t>
      </w:r>
      <w:r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контрольного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(надзорного)</w:t>
      </w:r>
      <w:r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органа,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характеристика</w:t>
      </w:r>
    </w:p>
    <w:p>
      <w:pPr>
        <w:pStyle w:val="Normal"/>
        <w:spacing w:before="4" w:after="0"/>
        <w:ind w:left="365" w:hanging="0"/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проблем,</w:t>
      </w:r>
      <w:r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на</w:t>
      </w:r>
      <w:r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решение</w:t>
      </w:r>
      <w:r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которых</w:t>
      </w:r>
      <w:r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направлена</w:t>
      </w:r>
      <w:r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программа</w:t>
      </w:r>
      <w:r>
        <w:rPr>
          <w:rFonts w:ascii="Times New Roman" w:hAnsi="Times New Roman"/>
          <w:b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профилактики</w:t>
      </w:r>
    </w:p>
    <w:p>
      <w:pPr>
        <w:pStyle w:val="Style14"/>
        <w:spacing w:before="8" w:after="0"/>
        <w:jc w:val="center"/>
        <w:rPr>
          <w:b/>
          <w:b/>
          <w:i w:val="false"/>
          <w:i w:val="false"/>
          <w:sz w:val="24"/>
          <w:szCs w:val="24"/>
        </w:rPr>
      </w:pPr>
      <w:r>
        <w:rPr>
          <w:b/>
          <w:i w:val="false"/>
          <w:sz w:val="24"/>
          <w:szCs w:val="24"/>
        </w:rPr>
      </w:r>
    </w:p>
    <w:p>
      <w:pPr>
        <w:pStyle w:val="Normal"/>
        <w:numPr>
          <w:ilvl w:val="0"/>
          <w:numId w:val="0"/>
        </w:numPr>
        <w:ind w:firstLine="720"/>
        <w:jc w:val="both"/>
        <w:outlineLvl w:val="0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Настоящая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программа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разработана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соответствии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статьей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44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Федерального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закона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31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июля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2021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248-ФЗ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государственном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контроле (надзоре) и муниципальном контроле в Российской Федерации»,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постановлением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Правительства</w:t>
      </w:r>
      <w:r>
        <w:rPr>
          <w:rFonts w:ascii="Times New Roman" w:hAnsi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Российской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Федерации</w:t>
      </w:r>
      <w:r>
        <w:rPr>
          <w:rFonts w:ascii="Times New Roman" w:hAnsi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июня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2021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г. № 990 «Об утверждении Правил разработки и утверждения контрольными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(надзорными) органами программы профилактики рисков причинения вреда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(ущерба)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охраняемым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законом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ценностям»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предусматривает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комплекс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мероприятий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профилактике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рисков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причинения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вреда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(ущерба)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охраняемым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законом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ценностям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осуществлении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жилищного контроля на территории Лобойковского сельского поселения</w:t>
      </w:r>
      <w:r>
        <w:rPr>
          <w:rFonts w:ascii="Times New Roman" w:hAnsi="Times New Roman"/>
          <w:color w:val="333333"/>
          <w:sz w:val="24"/>
          <w:szCs w:val="24"/>
          <w:shd w:fill="auto" w:val="clear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Даниловского муниципального района. </w:t>
      </w:r>
    </w:p>
    <w:p>
      <w:pPr>
        <w:pStyle w:val="Style14"/>
        <w:ind w:left="0" w:right="0" w:firstLine="567"/>
        <w:jc w:val="both"/>
        <w:rPr/>
      </w:pPr>
      <w:r>
        <w:rPr>
          <w:rFonts w:cs="Arial"/>
          <w:b w:val="false"/>
          <w:i w:val="false"/>
          <w:caps w:val="false"/>
          <w:smallCaps w:val="false"/>
          <w:color w:val="55308D"/>
          <w:spacing w:val="0"/>
          <w:sz w:val="24"/>
          <w:szCs w:val="24"/>
        </w:rPr>
        <w:t>В течении 2023 года администрацией плановые проверки по соблюдению действующего законодательства Российской Федерации в указанной сфере не проводились</w:t>
      </w:r>
      <w:r>
        <w:rPr>
          <w:rFonts w:cs="Arial"/>
          <w:b w:val="false"/>
          <w:i w:val="false"/>
          <w:caps w:val="false"/>
          <w:smallCaps w:val="false"/>
          <w:color w:val="55308D"/>
          <w:spacing w:val="0"/>
          <w:sz w:val="24"/>
          <w:szCs w:val="24"/>
          <w:highlight w:val="white"/>
        </w:rPr>
        <w:t> </w:t>
      </w:r>
      <w:r>
        <w:rPr>
          <w:rFonts w:cs="Arial"/>
          <w:b w:val="false"/>
          <w:i w:val="false"/>
          <w:caps w:val="false"/>
          <w:smallCaps w:val="false"/>
          <w:color w:val="55308D"/>
          <w:spacing w:val="0"/>
          <w:sz w:val="24"/>
          <w:szCs w:val="24"/>
        </w:rPr>
        <w:t>в связи с отсутствием на территории поселения юридических лиц и индивидуальных предпринимателей, осуществляющих соблюдение обязательных требований.</w:t>
      </w:r>
    </w:p>
    <w:p>
      <w:pPr>
        <w:pStyle w:val="Style14"/>
        <w:widowControl/>
        <w:spacing w:before="0" w:after="0"/>
        <w:ind w:left="0" w:right="0" w:firstLine="555"/>
        <w:jc w:val="both"/>
        <w:rPr/>
      </w:pPr>
      <w:r>
        <w:rPr>
          <w:rFonts w:cs="Arial"/>
          <w:b w:val="false"/>
          <w:i w:val="false"/>
          <w:caps w:val="false"/>
          <w:smallCaps w:val="false"/>
          <w:color w:val="55308D"/>
          <w:spacing w:val="0"/>
          <w:sz w:val="24"/>
          <w:szCs w:val="24"/>
        </w:rPr>
        <w:t>В рамках профилактики рисков причинения вреда (ущерба) охраняемым законом ценностям администрацией в 2023году осуществляются следующие мероприятия:</w:t>
      </w:r>
    </w:p>
    <w:p>
      <w:pPr>
        <w:pStyle w:val="Style14"/>
        <w:widowControl/>
        <w:spacing w:before="0" w:after="0"/>
        <w:ind w:left="0" w:righ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cs="Arial"/>
          <w:b w:val="false"/>
          <w:i w:val="false"/>
          <w:caps w:val="false"/>
          <w:smallCaps w:val="false"/>
          <w:color w:val="55308D"/>
          <w:spacing w:val="0"/>
          <w:sz w:val="24"/>
          <w:szCs w:val="24"/>
        </w:rPr>
        <w:t>1)    Информирование - размещение на официальном сайте администрации в сети «Интернет» 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контроля;</w:t>
      </w:r>
    </w:p>
    <w:p>
      <w:pPr>
        <w:pStyle w:val="Style14"/>
        <w:widowControl/>
        <w:numPr>
          <w:ilvl w:val="0"/>
          <w:numId w:val="0"/>
        </w:numPr>
        <w:spacing w:before="0" w:after="0"/>
        <w:ind w:left="0" w:right="0" w:firstLine="567"/>
        <w:jc w:val="both"/>
        <w:outlineLvl w:val="0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bookmarkStart w:id="1" w:name="__DdeLink__2270_2272393236"/>
      <w:r>
        <w:rPr>
          <w:rFonts w:cs="Arial"/>
          <w:b w:val="false"/>
          <w:i w:val="false"/>
          <w:iCs w:val="false"/>
          <w:caps w:val="false"/>
          <w:smallCaps w:val="false"/>
          <w:color w:val="55308D"/>
          <w:spacing w:val="0"/>
          <w:sz w:val="24"/>
          <w:szCs w:val="24"/>
        </w:rPr>
        <w:t>2)    Консультирование. Обращения в течении 2023 не поступали.</w:t>
      </w:r>
      <w:bookmarkEnd w:id="1"/>
    </w:p>
    <w:p>
      <w:pPr>
        <w:pStyle w:val="Style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480"/>
        <w:ind w:left="811" w:right="478" w:firstLine="285"/>
        <w:jc w:val="both"/>
        <w:rPr>
          <w:sz w:val="24"/>
          <w:szCs w:val="24"/>
        </w:rPr>
      </w:pPr>
      <w:bookmarkStart w:id="2" w:name="%25252525252525D0%25252525252525A0%25252"/>
      <w:bookmarkEnd w:id="2"/>
      <w:r>
        <w:rPr>
          <w:rFonts w:ascii="Times New Roman" w:hAnsi="Times New Roman"/>
          <w:b/>
          <w:sz w:val="24"/>
          <w:szCs w:val="24"/>
        </w:rPr>
        <w:t>Раздел 2. Цели и задачи реализации программы профилактики</w:t>
      </w:r>
      <w:r>
        <w:rPr>
          <w:rFonts w:ascii="Times New Roman" w:hAnsi="Times New Roman"/>
          <w:b/>
          <w:spacing w:val="-67"/>
          <w:sz w:val="24"/>
          <w:szCs w:val="24"/>
        </w:rPr>
        <w:t xml:space="preserve"> </w:t>
      </w:r>
    </w:p>
    <w:p>
      <w:pPr>
        <w:pStyle w:val="Normal"/>
        <w:spacing w:lineRule="auto" w:line="240"/>
        <w:ind w:firstLine="709"/>
        <w:jc w:val="both"/>
        <w:rPr>
          <w:color w:val="55308D"/>
          <w:sz w:val="24"/>
          <w:szCs w:val="24"/>
        </w:rPr>
      </w:pPr>
      <w:r>
        <w:rPr>
          <w:rFonts w:ascii="Times New Roman" w:hAnsi="Times New Roman"/>
          <w:iCs/>
          <w:color w:val="55308D"/>
          <w:sz w:val="24"/>
          <w:szCs w:val="24"/>
        </w:rPr>
        <w:t>Целями программы профилактики являются:</w:t>
      </w:r>
    </w:p>
    <w:p>
      <w:pPr>
        <w:pStyle w:val="Normal"/>
        <w:spacing w:lineRule="auto" w:line="240"/>
        <w:ind w:firstLine="709"/>
        <w:jc w:val="both"/>
        <w:rPr>
          <w:color w:val="55308D"/>
          <w:sz w:val="24"/>
          <w:szCs w:val="24"/>
        </w:rPr>
      </w:pPr>
      <w:r>
        <w:rPr>
          <w:rFonts w:ascii="Times New Roman" w:hAnsi="Times New Roman"/>
          <w:iCs/>
          <w:color w:val="55308D"/>
          <w:sz w:val="24"/>
          <w:szCs w:val="24"/>
        </w:rPr>
        <w:t>а) предупреждение нарушений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>
      <w:pPr>
        <w:pStyle w:val="Normal"/>
        <w:spacing w:lineRule="auto" w:line="240"/>
        <w:ind w:firstLine="709"/>
        <w:jc w:val="both"/>
        <w:rPr>
          <w:color w:val="55308D"/>
          <w:sz w:val="24"/>
          <w:szCs w:val="24"/>
        </w:rPr>
      </w:pPr>
      <w:r>
        <w:rPr>
          <w:rFonts w:ascii="Times New Roman" w:hAnsi="Times New Roman"/>
          <w:iCs/>
          <w:color w:val="55308D"/>
          <w:sz w:val="24"/>
          <w:szCs w:val="24"/>
        </w:rPr>
        <w:t>б) снижение административной нагрузки на подконтрольные субъекты;</w:t>
      </w:r>
    </w:p>
    <w:p>
      <w:pPr>
        <w:pStyle w:val="Normal"/>
        <w:spacing w:lineRule="auto" w:line="240"/>
        <w:ind w:firstLine="709"/>
        <w:jc w:val="both"/>
        <w:rPr>
          <w:color w:val="55308D"/>
          <w:sz w:val="24"/>
          <w:szCs w:val="24"/>
        </w:rPr>
      </w:pPr>
      <w:r>
        <w:rPr>
          <w:rFonts w:ascii="Times New Roman" w:hAnsi="Times New Roman"/>
          <w:iCs/>
          <w:color w:val="55308D"/>
          <w:sz w:val="24"/>
          <w:szCs w:val="24"/>
        </w:rPr>
        <w:t>в) создание мотивации к добросовестному поведению подконтрольных субъектов;</w:t>
      </w:r>
    </w:p>
    <w:p>
      <w:pPr>
        <w:pStyle w:val="Normal"/>
        <w:spacing w:lineRule="auto" w:line="240"/>
        <w:ind w:firstLine="709"/>
        <w:jc w:val="both"/>
        <w:rPr>
          <w:color w:val="55308D"/>
          <w:sz w:val="24"/>
          <w:szCs w:val="24"/>
        </w:rPr>
      </w:pPr>
      <w:r>
        <w:rPr>
          <w:rFonts w:ascii="Times New Roman" w:hAnsi="Times New Roman"/>
          <w:iCs/>
          <w:color w:val="55308D"/>
          <w:sz w:val="24"/>
          <w:szCs w:val="24"/>
        </w:rPr>
        <w:t>г) снижение уровня вреда (ущерба), причиняемого охраняемым законом ценностям.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/>
          <w:iCs/>
          <w:color w:val="55308D"/>
          <w:sz w:val="24"/>
          <w:szCs w:val="24"/>
        </w:rPr>
      </w:pPr>
      <w:r>
        <w:rPr>
          <w:rFonts w:ascii="Times New Roman" w:hAnsi="Times New Roman"/>
          <w:iCs/>
          <w:color w:val="55308D"/>
          <w:sz w:val="24"/>
          <w:szCs w:val="24"/>
        </w:rPr>
      </w:r>
    </w:p>
    <w:p>
      <w:pPr>
        <w:pStyle w:val="Normal"/>
        <w:spacing w:lineRule="auto" w:line="240"/>
        <w:ind w:firstLine="709"/>
        <w:jc w:val="both"/>
        <w:rPr>
          <w:color w:val="55308D"/>
          <w:sz w:val="24"/>
          <w:szCs w:val="24"/>
        </w:rPr>
      </w:pPr>
      <w:r>
        <w:rPr>
          <w:rFonts w:ascii="Times New Roman" w:hAnsi="Times New Roman"/>
          <w:iCs/>
          <w:color w:val="55308D"/>
          <w:sz w:val="24"/>
          <w:szCs w:val="24"/>
        </w:rPr>
        <w:t>Задачами программы профилактики являются:</w:t>
      </w:r>
    </w:p>
    <w:p>
      <w:pPr>
        <w:pStyle w:val="Normal"/>
        <w:spacing w:lineRule="auto" w:line="240"/>
        <w:ind w:firstLine="709"/>
        <w:jc w:val="both"/>
        <w:rPr>
          <w:color w:val="55308D"/>
          <w:sz w:val="24"/>
          <w:szCs w:val="24"/>
        </w:rPr>
      </w:pPr>
      <w:r>
        <w:rPr>
          <w:rFonts w:ascii="Times New Roman" w:hAnsi="Times New Roman"/>
          <w:iCs/>
          <w:color w:val="55308D"/>
          <w:sz w:val="24"/>
          <w:szCs w:val="24"/>
        </w:rPr>
        <w:t>а) укрепление системы профилактики нарушений</w:t>
      </w:r>
      <w:r>
        <w:rPr>
          <w:rFonts w:ascii="Times New Roman" w:hAnsi="Times New Roman"/>
          <w:color w:val="55308D"/>
          <w:sz w:val="24"/>
          <w:szCs w:val="24"/>
        </w:rPr>
        <w:t xml:space="preserve"> обязательных требований;</w:t>
      </w:r>
    </w:p>
    <w:p>
      <w:pPr>
        <w:pStyle w:val="Normal"/>
        <w:spacing w:lineRule="auto" w:line="240"/>
        <w:ind w:firstLine="709"/>
        <w:jc w:val="both"/>
        <w:rPr>
          <w:color w:val="55308D"/>
          <w:sz w:val="24"/>
          <w:szCs w:val="24"/>
        </w:rPr>
      </w:pPr>
      <w:r>
        <w:rPr>
          <w:rFonts w:ascii="Times New Roman" w:hAnsi="Times New Roman"/>
          <w:color w:val="55308D"/>
          <w:sz w:val="24"/>
          <w:szCs w:val="24"/>
        </w:rPr>
        <w:t>б) выявление причин, факторов и условий, способствующих нарушению обязательных требований; организация и реализация мероприятий, направленных на их устранение;</w:t>
      </w:r>
    </w:p>
    <w:p>
      <w:pPr>
        <w:pStyle w:val="Normal"/>
        <w:spacing w:lineRule="auto" w:line="240"/>
        <w:ind w:firstLine="709"/>
        <w:jc w:val="both"/>
        <w:rPr>
          <w:color w:val="55308D"/>
          <w:sz w:val="24"/>
          <w:szCs w:val="24"/>
        </w:rPr>
      </w:pPr>
      <w:r>
        <w:rPr>
          <w:rFonts w:ascii="Times New Roman" w:hAnsi="Times New Roman"/>
          <w:color w:val="55308D"/>
          <w:sz w:val="24"/>
          <w:szCs w:val="24"/>
        </w:rPr>
        <w:t>в) повышение правосознания и правовой культуры подконтрольных субъектов.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/>
          <w:b/>
          <w:b/>
          <w:spacing w:val="-67"/>
          <w:sz w:val="28"/>
          <w:szCs w:val="28"/>
        </w:rPr>
      </w:pPr>
      <w:r>
        <w:rPr>
          <w:rFonts w:ascii="Times New Roman" w:hAnsi="Times New Roman"/>
          <w:b/>
          <w:spacing w:val="-67"/>
          <w:sz w:val="28"/>
          <w:szCs w:val="28"/>
        </w:rPr>
      </w:r>
    </w:p>
    <w:p>
      <w:pPr>
        <w:pStyle w:val="Normal"/>
        <w:spacing w:lineRule="auto" w:line="240"/>
        <w:ind w:firstLine="709"/>
        <w:jc w:val="both"/>
        <w:rPr>
          <w:color w:val="CE181E"/>
          <w:sz w:val="24"/>
          <w:szCs w:val="24"/>
        </w:rPr>
      </w:pPr>
      <w:r>
        <w:rPr>
          <w:color w:val="CE181E"/>
          <w:sz w:val="24"/>
          <w:szCs w:val="24"/>
        </w:rPr>
      </w:r>
    </w:p>
    <w:p>
      <w:pPr>
        <w:pStyle w:val="ListParagraph"/>
        <w:ind w:left="100" w:right="187" w:hanging="0"/>
        <w:rPr>
          <w:b/>
          <w:b/>
          <w:color w:val="CE181E"/>
          <w:sz w:val="28"/>
          <w:szCs w:val="28"/>
        </w:rPr>
      </w:pPr>
      <w:r>
        <w:rPr>
          <w:b/>
          <w:color w:val="CE181E"/>
          <w:sz w:val="28"/>
          <w:szCs w:val="28"/>
        </w:rPr>
      </w:r>
    </w:p>
    <w:p>
      <w:pPr>
        <w:pStyle w:val="Normal"/>
        <w:spacing w:before="198" w:after="0"/>
        <w:ind w:left="2772" w:right="711" w:hanging="1426"/>
        <w:rPr/>
      </w:pPr>
      <w:r>
        <w:rPr>
          <w:rFonts w:ascii="Times New Roman" w:hAnsi="Times New Roman"/>
          <w:b/>
          <w:szCs w:val="24"/>
        </w:rPr>
        <w:t>Раздел 3. Перечень профилактических мероприятий, сроки</w:t>
      </w:r>
      <w:r>
        <w:rPr>
          <w:rFonts w:ascii="Times New Roman" w:hAnsi="Times New Roman"/>
          <w:b/>
          <w:spacing w:val="-67"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(периодичность) их</w:t>
      </w:r>
      <w:r>
        <w:rPr>
          <w:rFonts w:ascii="Times New Roman" w:hAnsi="Times New Roman"/>
          <w:b/>
          <w:spacing w:val="-1"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проведения</w:t>
      </w:r>
    </w:p>
    <w:p>
      <w:pPr>
        <w:pStyle w:val="Normal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</w:r>
    </w:p>
    <w:tbl>
      <w:tblPr>
        <w:tblW w:w="9634" w:type="dxa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42"/>
        <w:gridCol w:w="3047"/>
        <w:gridCol w:w="2444"/>
        <w:gridCol w:w="3600"/>
      </w:tblGrid>
      <w:tr>
        <w:trPr>
          <w:trHeight w:val="360" w:hRule="atLeast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/>
                <w:color w:val="800080"/>
                <w:sz w:val="20"/>
                <w:szCs w:val="20"/>
              </w:rPr>
            </w:pPr>
            <w:r>
              <w:rPr>
                <w:rFonts w:ascii="Times New Roman" w:hAnsi="Times New Roman"/>
                <w:color w:val="800080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color w:val="800080"/>
                <w:sz w:val="20"/>
                <w:szCs w:val="20"/>
              </w:rPr>
              <w:t>п/п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/>
                <w:color w:val="800080"/>
                <w:sz w:val="20"/>
                <w:szCs w:val="20"/>
              </w:rPr>
            </w:pPr>
            <w:r>
              <w:rPr>
                <w:rFonts w:ascii="Times New Roman" w:hAnsi="Times New Roman"/>
                <w:color w:val="800080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/>
                <w:color w:val="800080"/>
                <w:sz w:val="20"/>
                <w:szCs w:val="20"/>
              </w:rPr>
            </w:pPr>
            <w:r>
              <w:rPr>
                <w:rFonts w:ascii="Times New Roman" w:hAnsi="Times New Roman"/>
                <w:color w:val="800080"/>
                <w:sz w:val="20"/>
                <w:szCs w:val="20"/>
              </w:rPr>
              <w:t>Срок (периодичность) проведения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/>
                <w:color w:val="800080"/>
                <w:sz w:val="20"/>
                <w:szCs w:val="20"/>
              </w:rPr>
            </w:pPr>
            <w:r>
              <w:rPr>
                <w:rFonts w:ascii="Times New Roman" w:hAnsi="Times New Roman"/>
                <w:color w:val="800080"/>
                <w:sz w:val="20"/>
                <w:szCs w:val="20"/>
              </w:rPr>
              <w:t>Структурное подразделение, ответственное за реализацию</w:t>
            </w:r>
          </w:p>
        </w:tc>
      </w:tr>
      <w:tr>
        <w:trPr>
          <w:trHeight w:val="4950" w:hRule="atLeast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/>
                <w:color w:val="800080"/>
                <w:sz w:val="20"/>
                <w:szCs w:val="20"/>
              </w:rPr>
            </w:pPr>
            <w:r>
              <w:rPr>
                <w:rFonts w:ascii="Times New Roman" w:hAnsi="Times New Roman"/>
                <w:color w:val="800080"/>
                <w:sz w:val="20"/>
                <w:szCs w:val="20"/>
              </w:rPr>
              <w:t>1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/>
                <w:color w:val="800080"/>
                <w:sz w:val="20"/>
                <w:szCs w:val="20"/>
              </w:rPr>
            </w:pPr>
            <w:r>
              <w:rPr>
                <w:rFonts w:ascii="Times New Roman" w:hAnsi="Times New Roman"/>
                <w:color w:val="800080"/>
                <w:sz w:val="20"/>
                <w:szCs w:val="20"/>
              </w:rPr>
              <w:t>Информирование</w:t>
            </w:r>
          </w:p>
          <w:p>
            <w:pPr>
              <w:pStyle w:val="ConsPlusNormal"/>
              <w:jc w:val="both"/>
              <w:rPr>
                <w:rFonts w:ascii="Times New Roman" w:hAnsi="Times New Roman"/>
                <w:color w:val="800080"/>
                <w:sz w:val="20"/>
                <w:szCs w:val="20"/>
              </w:rPr>
            </w:pPr>
            <w:r>
              <w:rPr>
                <w:rFonts w:cs="Times New Roman"/>
                <w:color w:val="800080"/>
                <w:sz w:val="20"/>
                <w:szCs w:val="20"/>
              </w:rPr>
              <w:t xml:space="preserve">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 № 248-ФЗ, на своем на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      </w:r>
          </w:p>
          <w:p>
            <w:pPr>
              <w:pStyle w:val="Normal"/>
              <w:jc w:val="both"/>
              <w:rPr>
                <w:rFonts w:ascii="Times New Roman" w:hAnsi="Times New Roman"/>
                <w:color w:val="800080"/>
                <w:sz w:val="20"/>
                <w:szCs w:val="20"/>
              </w:rPr>
            </w:pPr>
            <w:r>
              <w:rPr>
                <w:rFonts w:ascii="Times New Roman" w:hAnsi="Times New Roman"/>
                <w:color w:val="800080"/>
                <w:sz w:val="20"/>
                <w:szCs w:val="20"/>
              </w:rPr>
              <w:t>В рамках настоящего профилактического мероприятия, контрольный орган осуществляет:</w:t>
            </w:r>
          </w:p>
          <w:p>
            <w:pPr>
              <w:pStyle w:val="Normal"/>
              <w:jc w:val="both"/>
              <w:rPr>
                <w:rFonts w:ascii="Times New Roman" w:hAnsi="Times New Roman"/>
                <w:color w:val="800080"/>
                <w:sz w:val="20"/>
                <w:szCs w:val="20"/>
              </w:rPr>
            </w:pPr>
            <w:r>
              <w:rPr>
                <w:rFonts w:ascii="Times New Roman" w:hAnsi="Times New Roman"/>
                <w:color w:val="800080"/>
                <w:sz w:val="20"/>
                <w:szCs w:val="20"/>
              </w:rPr>
              <w:t xml:space="preserve">-разработку схем и/или инфографики, содержащей основные требования </w:t>
            </w:r>
          </w:p>
          <w:p>
            <w:pPr>
              <w:pStyle w:val="Normal"/>
              <w:jc w:val="both"/>
              <w:rPr>
                <w:rFonts w:ascii="Times New Roman" w:hAnsi="Times New Roman"/>
                <w:color w:val="800080"/>
                <w:sz w:val="20"/>
                <w:szCs w:val="20"/>
              </w:rPr>
            </w:pPr>
            <w:r>
              <w:rPr>
                <w:rFonts w:ascii="Times New Roman" w:hAnsi="Times New Roman"/>
                <w:color w:val="800080"/>
                <w:sz w:val="20"/>
                <w:szCs w:val="20"/>
              </w:rPr>
              <w:t>в визуализированном виде с изложением текста требований в простом и понятном формате по каждому осуществляемому виду контроля (надзора) с последующим привлечением к распространению среди подконтрольных субъектов, специализированных отраслевых союзов, общественных объединений предпринимателей и общественных организаций, действующих в соответствующей сфере;</w:t>
            </w:r>
          </w:p>
          <w:p>
            <w:pPr>
              <w:pStyle w:val="Normal"/>
              <w:jc w:val="both"/>
              <w:rPr>
                <w:rFonts w:ascii="Times New Roman" w:hAnsi="Times New Roman"/>
                <w:color w:val="800080"/>
                <w:sz w:val="20"/>
                <w:szCs w:val="20"/>
              </w:rPr>
            </w:pPr>
            <w:r>
              <w:rPr>
                <w:rFonts w:ascii="Times New Roman" w:hAnsi="Times New Roman"/>
                <w:color w:val="800080"/>
                <w:sz w:val="20"/>
                <w:szCs w:val="20"/>
              </w:rPr>
              <w:t xml:space="preserve">- размещение сведений о порядке досудебного обжалования решений контрольного (надзорного) органа, действий (бездействия) </w:t>
            </w:r>
          </w:p>
          <w:p>
            <w:pPr>
              <w:pStyle w:val="Normal"/>
              <w:jc w:val="both"/>
              <w:rPr>
                <w:rFonts w:ascii="Times New Roman" w:hAnsi="Times New Roman"/>
                <w:color w:val="800080"/>
                <w:sz w:val="20"/>
                <w:szCs w:val="20"/>
              </w:rPr>
            </w:pPr>
            <w:r>
              <w:rPr>
                <w:rFonts w:ascii="Times New Roman" w:hAnsi="Times New Roman"/>
                <w:color w:val="800080"/>
                <w:sz w:val="20"/>
                <w:szCs w:val="20"/>
              </w:rPr>
              <w:t>его должностных лиц;</w:t>
            </w:r>
          </w:p>
          <w:p>
            <w:pPr>
              <w:pStyle w:val="Normal"/>
              <w:jc w:val="both"/>
              <w:rPr>
                <w:rFonts w:ascii="Times New Roman" w:hAnsi="Times New Roman"/>
                <w:color w:val="800080"/>
                <w:sz w:val="20"/>
                <w:szCs w:val="20"/>
              </w:rPr>
            </w:pPr>
            <w:r>
              <w:rPr>
                <w:rFonts w:ascii="Times New Roman" w:hAnsi="Times New Roman"/>
                <w:color w:val="800080"/>
                <w:sz w:val="20"/>
                <w:szCs w:val="20"/>
              </w:rPr>
              <w:t>- возможность размещения исчерпывающего перечня сведений, которые могут запрашиваться контрольным (надзорным) органом у контролируемого лица по каждому осуществляемому виду контроля (надзора).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/>
                <w:color w:val="800080"/>
                <w:sz w:val="20"/>
                <w:szCs w:val="20"/>
              </w:rPr>
            </w:pPr>
            <w:r>
              <w:rPr>
                <w:rFonts w:ascii="Times New Roman" w:hAnsi="Times New Roman"/>
                <w:color w:val="800080"/>
                <w:sz w:val="20"/>
                <w:szCs w:val="20"/>
              </w:rPr>
              <w:t>Постоянно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/>
                <w:color w:val="800080"/>
                <w:sz w:val="20"/>
                <w:szCs w:val="20"/>
              </w:rPr>
            </w:pPr>
            <w:r>
              <w:rPr>
                <w:rFonts w:ascii="Times New Roman" w:hAnsi="Times New Roman"/>
                <w:color w:val="800080"/>
                <w:sz w:val="20"/>
                <w:szCs w:val="20"/>
              </w:rPr>
              <w:t>Администрация Лобойковского сельского поселения</w:t>
            </w:r>
          </w:p>
        </w:tc>
      </w:tr>
      <w:tr>
        <w:trPr/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/>
                <w:color w:val="800080"/>
                <w:sz w:val="20"/>
                <w:szCs w:val="20"/>
              </w:rPr>
            </w:pPr>
            <w:r>
              <w:rPr>
                <w:rFonts w:ascii="Times New Roman" w:hAnsi="Times New Roman"/>
                <w:color w:val="800080"/>
                <w:sz w:val="20"/>
                <w:szCs w:val="20"/>
              </w:rPr>
              <w:t>2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/>
                <w:color w:val="800080"/>
                <w:sz w:val="20"/>
                <w:szCs w:val="20"/>
              </w:rPr>
            </w:pPr>
            <w:r>
              <w:rPr>
                <w:rFonts w:ascii="Times New Roman" w:hAnsi="Times New Roman"/>
                <w:color w:val="800080"/>
                <w:sz w:val="20"/>
                <w:szCs w:val="20"/>
              </w:rPr>
              <w:t>Обобщение правоприменительной практики</w:t>
            </w:r>
          </w:p>
          <w:p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color w:val="800080"/>
                <w:sz w:val="20"/>
                <w:szCs w:val="20"/>
              </w:rPr>
            </w:pPr>
            <w:r>
              <w:rPr>
                <w:rFonts w:cs="Times New Roman"/>
                <w:color w:val="800080"/>
                <w:sz w:val="20"/>
                <w:szCs w:val="20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color w:val="800080"/>
                <w:sz w:val="20"/>
                <w:szCs w:val="20"/>
              </w:rPr>
            </w:pPr>
            <w:r>
              <w:rPr>
                <w:rFonts w:cs="Times New Roman"/>
                <w:color w:val="800080"/>
                <w:sz w:val="20"/>
                <w:szCs w:val="20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HTMLPreformatted"/>
              <w:jc w:val="both"/>
              <w:rPr>
                <w:rFonts w:ascii="Times New Roman" w:hAnsi="Times New Roman"/>
                <w:color w:val="800080"/>
                <w:sz w:val="20"/>
                <w:szCs w:val="20"/>
              </w:rPr>
            </w:pPr>
            <w:r>
              <w:rPr>
                <w:rFonts w:ascii="Times New Roman" w:hAnsi="Times New Roman"/>
                <w:color w:val="800080"/>
                <w:sz w:val="20"/>
                <w:szCs w:val="20"/>
              </w:rPr>
              <w:t>ежегодно не позднее 30 января года, следующего за годом обобщения правоприменительной практики.</w:t>
            </w:r>
          </w:p>
          <w:p>
            <w:pPr>
              <w:pStyle w:val="HTMLPreformatted"/>
              <w:jc w:val="both"/>
              <w:rPr>
                <w:rFonts w:ascii="Times New Roman" w:hAnsi="Times New Roman"/>
                <w:color w:val="800080"/>
                <w:sz w:val="20"/>
                <w:szCs w:val="20"/>
              </w:rPr>
            </w:pPr>
            <w:r>
              <w:rPr>
                <w:rFonts w:ascii="Times New Roman" w:hAnsi="Times New Roman"/>
                <w:color w:val="800080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Times New Roman" w:hAnsi="Times New Roman"/>
                <w:color w:val="800080"/>
                <w:sz w:val="20"/>
                <w:szCs w:val="20"/>
              </w:rPr>
            </w:pPr>
            <w:r>
              <w:rPr>
                <w:rFonts w:ascii="Times New Roman" w:hAnsi="Times New Roman"/>
                <w:color w:val="800080"/>
                <w:sz w:val="20"/>
                <w:szCs w:val="20"/>
              </w:rPr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/>
                <w:color w:val="800080"/>
                <w:sz w:val="20"/>
                <w:szCs w:val="20"/>
              </w:rPr>
            </w:pPr>
            <w:r>
              <w:rPr>
                <w:rFonts w:ascii="Times New Roman" w:hAnsi="Times New Roman"/>
                <w:color w:val="800080"/>
                <w:sz w:val="20"/>
                <w:szCs w:val="20"/>
              </w:rPr>
              <w:t>Администрации Лобойковского сельского поселения</w:t>
            </w:r>
          </w:p>
        </w:tc>
      </w:tr>
      <w:tr>
        <w:trPr/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/>
                <w:color w:val="800080"/>
                <w:sz w:val="20"/>
                <w:szCs w:val="20"/>
              </w:rPr>
            </w:pPr>
            <w:r>
              <w:rPr>
                <w:rFonts w:ascii="Times New Roman" w:hAnsi="Times New Roman"/>
                <w:color w:val="800080"/>
                <w:sz w:val="20"/>
                <w:szCs w:val="20"/>
              </w:rPr>
              <w:t>3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/>
                <w:color w:val="800080"/>
                <w:sz w:val="20"/>
                <w:szCs w:val="20"/>
              </w:rPr>
            </w:pPr>
            <w:r>
              <w:rPr>
                <w:rFonts w:ascii="Times New Roman" w:hAnsi="Times New Roman"/>
                <w:color w:val="800080"/>
                <w:sz w:val="20"/>
                <w:szCs w:val="20"/>
              </w:rPr>
              <w:t>Объявление предостережения</w:t>
            </w:r>
          </w:p>
          <w:p>
            <w:pPr>
              <w:pStyle w:val="ConsPlusNormal"/>
              <w:ind w:right="131" w:hanging="0"/>
              <w:jc w:val="both"/>
              <w:rPr>
                <w:rFonts w:ascii="Times New Roman" w:hAnsi="Times New Roman"/>
                <w:color w:val="800080"/>
                <w:sz w:val="20"/>
                <w:szCs w:val="20"/>
              </w:rPr>
            </w:pPr>
            <w:r>
              <w:rPr>
                <w:rFonts w:cs="Times New Roman"/>
                <w:color w:val="800080"/>
                <w:sz w:val="20"/>
                <w:szCs w:val="20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>
            <w:pPr>
              <w:pStyle w:val="Normal"/>
              <w:jc w:val="both"/>
              <w:rPr>
                <w:rFonts w:ascii="Times New Roman" w:hAnsi="Times New Roman"/>
                <w:color w:val="800080"/>
                <w:sz w:val="20"/>
                <w:szCs w:val="20"/>
              </w:rPr>
            </w:pPr>
            <w:r>
              <w:rPr>
                <w:rFonts w:ascii="Times New Roman" w:hAnsi="Times New Roman"/>
                <w:color w:val="800080"/>
                <w:sz w:val="20"/>
                <w:szCs w:val="20"/>
              </w:rPr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/>
                <w:color w:val="800080"/>
                <w:sz w:val="20"/>
                <w:szCs w:val="20"/>
              </w:rPr>
            </w:pPr>
            <w:r>
              <w:rPr>
                <w:rFonts w:ascii="Times New Roman" w:hAnsi="Times New Roman"/>
                <w:color w:val="800080"/>
                <w:sz w:val="20"/>
                <w:szCs w:val="20"/>
              </w:rPr>
              <w:t>По мере поступления сведений  о готовящихся нарушениях обязательных требований или признаках нарушений обязательных требований и (или) по мере выявления нарушений обязательных требований, если отсутствуют подтвержденные данные о причинении или угрозе причинения вреда (ущерба) охраняемым законом ценностям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/>
                <w:color w:val="800080"/>
                <w:sz w:val="20"/>
                <w:szCs w:val="20"/>
              </w:rPr>
            </w:pPr>
            <w:r>
              <w:rPr>
                <w:rFonts w:ascii="Times New Roman" w:hAnsi="Times New Roman"/>
                <w:color w:val="800080"/>
                <w:sz w:val="20"/>
                <w:szCs w:val="20"/>
              </w:rPr>
              <w:t>Администрации Лобойковского сельского поселения</w:t>
            </w:r>
          </w:p>
        </w:tc>
      </w:tr>
      <w:tr>
        <w:trPr>
          <w:trHeight w:val="1839" w:hRule="atLeast"/>
        </w:trPr>
        <w:tc>
          <w:tcPr>
            <w:tcW w:w="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/>
                <w:color w:val="800080"/>
                <w:sz w:val="20"/>
                <w:szCs w:val="20"/>
              </w:rPr>
            </w:pPr>
            <w:r>
              <w:rPr>
                <w:rFonts w:ascii="Times New Roman" w:hAnsi="Times New Roman"/>
                <w:color w:val="800080"/>
                <w:sz w:val="20"/>
                <w:szCs w:val="20"/>
              </w:rPr>
              <w:t>4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/>
                <w:color w:val="800080"/>
                <w:sz w:val="20"/>
                <w:szCs w:val="20"/>
              </w:rPr>
            </w:pPr>
            <w:r>
              <w:rPr>
                <w:rFonts w:ascii="Times New Roman" w:hAnsi="Times New Roman"/>
                <w:color w:val="800080"/>
                <w:sz w:val="20"/>
                <w:szCs w:val="20"/>
              </w:rPr>
              <w:t>Консультирование</w:t>
            </w:r>
          </w:p>
          <w:p>
            <w:pPr>
              <w:pStyle w:val="Normal"/>
              <w:jc w:val="both"/>
              <w:rPr>
                <w:rFonts w:ascii="Times New Roman" w:hAnsi="Times New Roman"/>
                <w:color w:val="800080"/>
                <w:sz w:val="20"/>
                <w:szCs w:val="20"/>
              </w:rPr>
            </w:pPr>
            <w:r>
              <w:rPr>
                <w:rFonts w:ascii="Times New Roman" w:hAnsi="Times New Roman"/>
                <w:color w:val="800080"/>
                <w:sz w:val="20"/>
                <w:szCs w:val="20"/>
              </w:rPr>
              <w:t>Консультирование осуществляется в устной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мероприятия.</w:t>
            </w:r>
          </w:p>
          <w:p>
            <w:pPr>
              <w:pStyle w:val="ConsPlusNormal"/>
              <w:ind w:right="131" w:hanging="0"/>
              <w:jc w:val="both"/>
              <w:rPr>
                <w:rFonts w:ascii="Times New Roman" w:hAnsi="Times New Roman"/>
                <w:color w:val="800080"/>
                <w:sz w:val="20"/>
                <w:szCs w:val="20"/>
              </w:rPr>
            </w:pPr>
            <w:r>
              <w:rPr>
                <w:rFonts w:cs="Times New Roman"/>
                <w:color w:val="800080"/>
                <w:sz w:val="20"/>
                <w:szCs w:val="20"/>
              </w:rPr>
              <w:t xml:space="preserve"> </w:t>
            </w:r>
          </w:p>
          <w:p>
            <w:pPr>
              <w:pStyle w:val="Normal"/>
              <w:jc w:val="both"/>
              <w:rPr>
                <w:rFonts w:ascii="Times New Roman" w:hAnsi="Times New Roman"/>
                <w:color w:val="800080"/>
                <w:sz w:val="20"/>
                <w:szCs w:val="20"/>
              </w:rPr>
            </w:pPr>
            <w:r>
              <w:rPr>
                <w:rFonts w:ascii="Times New Roman" w:hAnsi="Times New Roman"/>
                <w:color w:val="800080"/>
                <w:sz w:val="20"/>
                <w:szCs w:val="20"/>
              </w:rPr>
              <w:t>Консультирование осуществляется по таким вопроса как:</w:t>
            </w:r>
          </w:p>
          <w:p>
            <w:pPr>
              <w:pStyle w:val="Normal"/>
              <w:jc w:val="both"/>
              <w:rPr>
                <w:rFonts w:ascii="Times New Roman" w:hAnsi="Times New Roman"/>
                <w:color w:val="800080"/>
                <w:sz w:val="20"/>
                <w:szCs w:val="20"/>
              </w:rPr>
            </w:pPr>
            <w:r>
              <w:rPr>
                <w:rFonts w:ascii="Times New Roman" w:hAnsi="Times New Roman"/>
                <w:color w:val="800080"/>
                <w:sz w:val="20"/>
                <w:szCs w:val="20"/>
              </w:rPr>
              <w:t>- порядок обжалования решений Контрольного органа;</w:t>
            </w:r>
          </w:p>
          <w:p>
            <w:pPr>
              <w:pStyle w:val="Normal"/>
              <w:jc w:val="both"/>
              <w:rPr>
                <w:rFonts w:ascii="Times New Roman" w:hAnsi="Times New Roman"/>
                <w:color w:val="800080"/>
                <w:sz w:val="20"/>
                <w:szCs w:val="20"/>
              </w:rPr>
            </w:pPr>
            <w:r>
              <w:rPr>
                <w:rFonts w:ascii="Times New Roman" w:hAnsi="Times New Roman"/>
                <w:color w:val="800080"/>
                <w:sz w:val="20"/>
                <w:szCs w:val="20"/>
              </w:rPr>
              <w:t xml:space="preserve">- сроки проведения контрольных мероприятий. 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/>
                <w:color w:val="800080"/>
                <w:sz w:val="20"/>
                <w:szCs w:val="20"/>
              </w:rPr>
            </w:pPr>
            <w:r>
              <w:rPr>
                <w:rFonts w:ascii="Times New Roman" w:hAnsi="Times New Roman"/>
                <w:color w:val="800080"/>
                <w:sz w:val="20"/>
                <w:szCs w:val="20"/>
              </w:rPr>
              <w:t>По мере поступления обращений контролируемых лиц или их представителей</w:t>
            </w:r>
          </w:p>
          <w:p>
            <w:pPr>
              <w:pStyle w:val="Style14"/>
              <w:jc w:val="both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800080"/>
                <w:spacing w:val="0"/>
                <w:sz w:val="20"/>
                <w:szCs w:val="20"/>
              </w:rPr>
            </w:pPr>
            <w:r>
              <w:rPr>
                <w:b w:val="false"/>
                <w:i w:val="false"/>
                <w:caps w:val="false"/>
                <w:smallCaps w:val="false"/>
                <w:color w:val="800080"/>
                <w:spacing w:val="0"/>
                <w:sz w:val="20"/>
                <w:szCs w:val="20"/>
              </w:rPr>
              <w:t>При устном обращении лица, нуждающегося в консультировании</w:t>
            </w:r>
          </w:p>
          <w:p>
            <w:pPr>
              <w:pStyle w:val="Style14"/>
              <w:widowControl/>
              <w:spacing w:before="0" w:after="0"/>
              <w:ind w:left="0" w:right="0" w:hanging="0"/>
              <w:rPr>
                <w:rFonts w:ascii="Times New Roman" w:hAnsi="Times New Roman"/>
                <w:caps w:val="false"/>
                <w:smallCaps w:val="false"/>
                <w:color w:val="800080"/>
                <w:spacing w:val="0"/>
                <w:sz w:val="20"/>
                <w:szCs w:val="20"/>
              </w:rPr>
            </w:pPr>
            <w:r>
              <w:rPr>
                <w:caps w:val="false"/>
                <w:smallCaps w:val="false"/>
                <w:color w:val="800080"/>
                <w:spacing w:val="0"/>
                <w:sz w:val="20"/>
                <w:szCs w:val="20"/>
              </w:rPr>
              <w:t> </w:t>
            </w:r>
          </w:p>
          <w:p>
            <w:pPr>
              <w:pStyle w:val="Normal"/>
              <w:jc w:val="both"/>
              <w:rPr>
                <w:rFonts w:ascii="Times New Roman" w:hAnsi="Times New Roman"/>
                <w:color w:val="800080"/>
                <w:sz w:val="20"/>
                <w:szCs w:val="20"/>
              </w:rPr>
            </w:pPr>
            <w:r>
              <w:rPr>
                <w:rFonts w:ascii="Times New Roman" w:hAnsi="Times New Roman"/>
                <w:color w:val="800080"/>
                <w:sz w:val="20"/>
                <w:szCs w:val="20"/>
              </w:rPr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/>
                <w:color w:val="800080"/>
                <w:sz w:val="20"/>
                <w:szCs w:val="20"/>
              </w:rPr>
            </w:pPr>
            <w:r>
              <w:rPr>
                <w:rFonts w:ascii="Times New Roman" w:hAnsi="Times New Roman"/>
                <w:color w:val="800080"/>
                <w:sz w:val="20"/>
                <w:szCs w:val="20"/>
              </w:rPr>
              <w:t>Администрации Лобойковского сельского поселения</w:t>
            </w:r>
          </w:p>
        </w:tc>
      </w:tr>
      <w:tr>
        <w:trPr>
          <w:trHeight w:val="1839" w:hRule="atLeast"/>
        </w:trPr>
        <w:tc>
          <w:tcPr>
            <w:tcW w:w="5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/>
                <w:color w:val="800080"/>
                <w:sz w:val="20"/>
                <w:szCs w:val="20"/>
              </w:rPr>
            </w:pPr>
            <w:r>
              <w:rPr>
                <w:rFonts w:ascii="Times New Roman" w:hAnsi="Times New Roman"/>
                <w:color w:val="800080"/>
                <w:sz w:val="20"/>
                <w:szCs w:val="20"/>
              </w:rPr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/>
                <w:color w:val="800080"/>
                <w:sz w:val="20"/>
                <w:szCs w:val="20"/>
              </w:rPr>
            </w:pPr>
            <w:r>
              <w:rPr>
                <w:rFonts w:ascii="Times New Roman" w:hAnsi="Times New Roman"/>
                <w:color w:val="8000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800080"/>
                <w:sz w:val="20"/>
                <w:szCs w:val="20"/>
              </w:rPr>
              <w:t>Консультирование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/>
                <w:color w:val="800080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800080"/>
                <w:spacing w:val="0"/>
                <w:sz w:val="20"/>
                <w:szCs w:val="20"/>
              </w:rPr>
              <w:t>В течение 30 дней со дня регистрации администрацией десятого однотипного обращения контролируемых лиц и их представителей</w:t>
            </w:r>
            <w:r>
              <w:rPr>
                <w:rFonts w:ascii="Times New Roman" w:hAnsi="Times New Roman"/>
                <w:color w:val="800080"/>
                <w:sz w:val="20"/>
                <w:szCs w:val="20"/>
              </w:rPr>
              <w:t xml:space="preserve"> </w:t>
            </w:r>
          </w:p>
        </w:tc>
        <w:tc>
          <w:tcPr>
            <w:tcW w:w="36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/>
                <w:color w:val="800080"/>
                <w:sz w:val="20"/>
                <w:szCs w:val="20"/>
              </w:rPr>
            </w:pPr>
            <w:r>
              <w:rPr>
                <w:rFonts w:ascii="Times New Roman" w:hAnsi="Times New Roman"/>
                <w:color w:val="800080"/>
                <w:sz w:val="20"/>
                <w:szCs w:val="20"/>
              </w:rPr>
            </w:r>
          </w:p>
        </w:tc>
      </w:tr>
      <w:tr>
        <w:trPr>
          <w:trHeight w:val="1839" w:hRule="atLeast"/>
        </w:trPr>
        <w:tc>
          <w:tcPr>
            <w:tcW w:w="5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/>
                <w:color w:val="800080"/>
                <w:sz w:val="20"/>
                <w:szCs w:val="20"/>
              </w:rPr>
            </w:pPr>
            <w:r>
              <w:rPr>
                <w:rFonts w:ascii="Times New Roman" w:hAnsi="Times New Roman"/>
                <w:color w:val="800080"/>
                <w:sz w:val="20"/>
                <w:szCs w:val="20"/>
              </w:rPr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/>
                <w:color w:val="800080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800080"/>
                <w:spacing w:val="0"/>
                <w:sz w:val="20"/>
                <w:szCs w:val="20"/>
              </w:rPr>
              <w:t>Консультирование контролируемых лиц в письменной форме</w:t>
            </w:r>
            <w:r>
              <w:rPr>
                <w:rFonts w:ascii="Times New Roman" w:hAnsi="Times New Roman"/>
                <w:color w:val="800080"/>
                <w:sz w:val="20"/>
                <w:szCs w:val="20"/>
              </w:rPr>
              <w:t xml:space="preserve">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/>
                <w:color w:val="800080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800080"/>
                <w:spacing w:val="0"/>
                <w:sz w:val="20"/>
                <w:szCs w:val="20"/>
              </w:rPr>
              <w:t>При обращении лица, нуждающегося в консультировании, в течение 30 дней со дня регистрации Администрацией письменного обращения, если более короткий срок не предусмотрен законодательством</w:t>
            </w:r>
            <w:r>
              <w:rPr>
                <w:rFonts w:ascii="Times New Roman" w:hAnsi="Times New Roman"/>
                <w:color w:val="800080"/>
                <w:sz w:val="20"/>
                <w:szCs w:val="20"/>
              </w:rPr>
              <w:t xml:space="preserve"> </w:t>
            </w:r>
          </w:p>
        </w:tc>
        <w:tc>
          <w:tcPr>
            <w:tcW w:w="36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/>
                <w:color w:val="800080"/>
                <w:sz w:val="20"/>
                <w:szCs w:val="20"/>
              </w:rPr>
            </w:pPr>
            <w:r>
              <w:rPr>
                <w:rFonts w:ascii="Times New Roman" w:hAnsi="Times New Roman"/>
                <w:color w:val="800080"/>
                <w:sz w:val="20"/>
                <w:szCs w:val="20"/>
              </w:rPr>
            </w:r>
          </w:p>
        </w:tc>
      </w:tr>
      <w:tr>
        <w:trPr>
          <w:trHeight w:val="1839" w:hRule="atLeast"/>
        </w:trPr>
        <w:tc>
          <w:tcPr>
            <w:tcW w:w="5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/>
                <w:color w:val="800080"/>
                <w:sz w:val="20"/>
                <w:szCs w:val="20"/>
              </w:rPr>
            </w:pPr>
            <w:r>
              <w:rPr>
                <w:rFonts w:ascii="Times New Roman" w:hAnsi="Times New Roman"/>
                <w:color w:val="800080"/>
                <w:sz w:val="20"/>
                <w:szCs w:val="20"/>
              </w:rPr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right="131" w:hanging="0"/>
              <w:jc w:val="both"/>
              <w:rPr>
                <w:rFonts w:ascii="Times New Roman" w:hAnsi="Times New Roman"/>
                <w:color w:val="800080"/>
                <w:sz w:val="20"/>
                <w:szCs w:val="20"/>
              </w:rPr>
            </w:pPr>
            <w:r>
              <w:rPr>
                <w:rFonts w:cs="Times New Roman"/>
                <w:color w:val="800080"/>
                <w:sz w:val="20"/>
                <w:szCs w:val="20"/>
              </w:rPr>
              <w:t>консультирование может осуществляться посредством проведения: семинаров, инструктажей, тематических конференций, заседаний рабочих групп, на собраниях и сходах граждан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/>
                <w:color w:val="800080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800080"/>
                <w:spacing w:val="0"/>
                <w:sz w:val="20"/>
                <w:szCs w:val="20"/>
              </w:rPr>
              <w:t>В случае проведения собрания (конференции) граждан, повестка которого предусматривает консультирование контролируемых лиц по вопросам муниципального контроля</w:t>
            </w:r>
            <w:r>
              <w:rPr>
                <w:rFonts w:ascii="Times New Roman" w:hAnsi="Times New Roman"/>
                <w:caps w:val="false"/>
                <w:smallCaps w:val="false"/>
                <w:color w:val="800080"/>
                <w:spacing w:val="0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800080"/>
                <w:spacing w:val="0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caps w:val="false"/>
                <w:smallCaps w:val="false"/>
                <w:color w:val="800080"/>
                <w:spacing w:val="0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800080"/>
                <w:spacing w:val="0"/>
                <w:sz w:val="20"/>
                <w:szCs w:val="20"/>
              </w:rPr>
              <w:t>части субъектов предпринимательской деятельности в день проведения собрания (конференции) граждан</w:t>
            </w:r>
            <w:r>
              <w:rPr>
                <w:rFonts w:ascii="Times New Roman" w:hAnsi="Times New Roman"/>
                <w:color w:val="800080"/>
                <w:sz w:val="20"/>
                <w:szCs w:val="20"/>
              </w:rPr>
              <w:t xml:space="preserve"> </w:t>
            </w:r>
          </w:p>
        </w:tc>
        <w:tc>
          <w:tcPr>
            <w:tcW w:w="36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/>
                <w:color w:val="800080"/>
                <w:sz w:val="20"/>
                <w:szCs w:val="20"/>
              </w:rPr>
            </w:pPr>
            <w:r>
              <w:rPr>
                <w:rFonts w:ascii="Times New Roman" w:hAnsi="Times New Roman"/>
                <w:color w:val="800080"/>
                <w:sz w:val="20"/>
                <w:szCs w:val="20"/>
              </w:rPr>
            </w:r>
          </w:p>
        </w:tc>
      </w:tr>
      <w:tr>
        <w:trPr>
          <w:trHeight w:val="4396" w:hRule="atLeast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/>
                <w:color w:val="800080"/>
                <w:sz w:val="20"/>
                <w:szCs w:val="20"/>
              </w:rPr>
            </w:pPr>
            <w:r>
              <w:rPr>
                <w:rFonts w:ascii="Times New Roman" w:hAnsi="Times New Roman"/>
                <w:color w:val="800080"/>
                <w:sz w:val="20"/>
                <w:szCs w:val="20"/>
              </w:rPr>
              <w:t>5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/>
                <w:color w:val="800080"/>
                <w:sz w:val="20"/>
                <w:szCs w:val="20"/>
              </w:rPr>
            </w:pPr>
            <w:r>
              <w:rPr>
                <w:rFonts w:ascii="Times New Roman" w:hAnsi="Times New Roman"/>
                <w:color w:val="800080"/>
                <w:sz w:val="20"/>
                <w:szCs w:val="20"/>
              </w:rPr>
              <w:t>Профилактический визит</w:t>
            </w:r>
          </w:p>
          <w:p>
            <w:pPr>
              <w:pStyle w:val="Normal"/>
              <w:jc w:val="both"/>
              <w:rPr>
                <w:rFonts w:ascii="Times New Roman" w:hAnsi="Times New Roman"/>
                <w:color w:val="800080"/>
                <w:sz w:val="20"/>
                <w:szCs w:val="20"/>
              </w:rPr>
            </w:pPr>
            <w:r>
              <w:rPr>
                <w:rFonts w:ascii="Times New Roman" w:hAnsi="Times New Roman"/>
                <w:color w:val="800080"/>
                <w:sz w:val="20"/>
                <w:szCs w:val="20"/>
              </w:rPr>
              <w:t xml:space="preserve">Профилактический визит проводится </w:t>
            </w:r>
            <w:r>
              <w:rPr>
                <w:rFonts w:ascii="Times New Roman" w:hAnsi="Times New Roman"/>
                <w:iCs/>
                <w:color w:val="800080"/>
                <w:sz w:val="20"/>
                <w:szCs w:val="20"/>
                <w:lang w:eastAsia="en-US"/>
              </w:rPr>
              <w:t>инспектором</w:t>
            </w:r>
            <w:r>
              <w:rPr>
                <w:rFonts w:ascii="Times New Roman" w:hAnsi="Times New Roman"/>
                <w:color w:val="800080"/>
                <w:sz w:val="20"/>
                <w:szCs w:val="20"/>
              </w:rPr>
              <w:t xml:space="preserve"> в форме профилактической беседы по месту осуществления деятельности контролируемого лица либо путем использования видеоконференцсвязи.</w:t>
            </w:r>
          </w:p>
          <w:p>
            <w:pPr>
              <w:pStyle w:val="ConsPlusNormal"/>
              <w:ind w:firstLine="709"/>
              <w:jc w:val="both"/>
              <w:rPr>
                <w:rFonts w:ascii="Times New Roman" w:hAnsi="Times New Roman"/>
                <w:color w:val="800080"/>
                <w:sz w:val="20"/>
                <w:szCs w:val="20"/>
              </w:rPr>
            </w:pPr>
            <w:r>
              <w:rPr>
                <w:rFonts w:cs="Times New Roman"/>
                <w:color w:val="800080"/>
                <w:sz w:val="20"/>
                <w:szCs w:val="20"/>
              </w:rPr>
              <w:t xml:space="preserve">Продолжительность профилактического визита составляет не более двух часов в течение рабочего дня. </w:t>
            </w:r>
          </w:p>
          <w:p>
            <w:pPr>
              <w:pStyle w:val="Normal"/>
              <w:spacing w:lineRule="auto" w:line="240"/>
              <w:jc w:val="both"/>
              <w:rPr>
                <w:highlight w:val="yellow"/>
                <w:lang w:eastAsia="en-US"/>
              </w:rPr>
            </w:pPr>
            <w:r>
              <w:rPr>
                <w:highlight w:val="yellow"/>
                <w:lang w:eastAsia="en-US"/>
              </w:rPr>
            </w:r>
          </w:p>
          <w:p>
            <w:pPr>
              <w:pStyle w:val="Normal"/>
              <w:jc w:val="both"/>
              <w:rPr>
                <w:rFonts w:ascii="Times New Roman" w:hAnsi="Times New Roman"/>
                <w:color w:val="800080"/>
                <w:sz w:val="20"/>
                <w:szCs w:val="20"/>
              </w:rPr>
            </w:pPr>
            <w:r>
              <w:rPr>
                <w:rFonts w:ascii="Times New Roman" w:hAnsi="Times New Roman"/>
                <w:color w:val="800080"/>
                <w:sz w:val="20"/>
                <w:szCs w:val="20"/>
              </w:rPr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4"/>
              <w:jc w:val="both"/>
              <w:rPr>
                <w:rFonts w:ascii="Times New Roman" w:hAnsi="Times New Roman"/>
                <w:color w:val="800080"/>
                <w:sz w:val="20"/>
                <w:szCs w:val="20"/>
              </w:rPr>
            </w:pPr>
            <w:r>
              <w:rPr>
                <w:b w:val="false"/>
                <w:i w:val="false"/>
                <w:caps w:val="false"/>
                <w:smallCaps w:val="false"/>
                <w:color w:val="800080"/>
                <w:spacing w:val="0"/>
                <w:sz w:val="20"/>
                <w:szCs w:val="20"/>
              </w:rPr>
              <w:t>По мере необходимости, но не менее  1 профилактического визита в  год</w:t>
            </w:r>
          </w:p>
          <w:p>
            <w:pPr>
              <w:pStyle w:val="Style14"/>
              <w:widowControl/>
              <w:spacing w:before="0" w:after="0"/>
              <w:ind w:left="0" w:right="0" w:hanging="0"/>
              <w:rPr>
                <w:rFonts w:ascii="Times New Roman" w:hAnsi="Times New Roman"/>
                <w:caps w:val="false"/>
                <w:smallCaps w:val="false"/>
                <w:color w:val="800080"/>
                <w:spacing w:val="0"/>
                <w:sz w:val="20"/>
                <w:szCs w:val="20"/>
              </w:rPr>
            </w:pPr>
            <w:r>
              <w:rPr>
                <w:caps w:val="false"/>
                <w:smallCaps w:val="false"/>
                <w:color w:val="800080"/>
                <w:spacing w:val="0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Times New Roman" w:hAnsi="Times New Roman"/>
                <w:color w:val="800080"/>
                <w:sz w:val="20"/>
                <w:szCs w:val="20"/>
              </w:rPr>
            </w:pPr>
            <w:r>
              <w:rPr>
                <w:rFonts w:ascii="Times New Roman" w:hAnsi="Times New Roman"/>
                <w:color w:val="800080"/>
                <w:sz w:val="20"/>
                <w:szCs w:val="20"/>
              </w:rPr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/>
                <w:color w:val="800080"/>
                <w:sz w:val="20"/>
                <w:szCs w:val="20"/>
              </w:rPr>
            </w:pPr>
            <w:r>
              <w:rPr>
                <w:rFonts w:ascii="Times New Roman" w:hAnsi="Times New Roman"/>
                <w:color w:val="800080"/>
                <w:sz w:val="20"/>
                <w:szCs w:val="20"/>
              </w:rPr>
              <w:t>Администрации Лобойковского сельского поселения</w:t>
            </w:r>
          </w:p>
        </w:tc>
      </w:tr>
    </w:tbl>
    <w:p>
      <w:pPr>
        <w:pStyle w:val="Normal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</w:r>
    </w:p>
    <w:p>
      <w:pPr>
        <w:pStyle w:val="Normal"/>
        <w:ind w:left="3057" w:right="835" w:hanging="1581"/>
        <w:jc w:val="center"/>
        <w:rPr/>
      </w:pPr>
      <w:r>
        <w:rPr>
          <w:rFonts w:ascii="Times New Roman" w:hAnsi="Times New Roman"/>
          <w:b/>
          <w:szCs w:val="24"/>
        </w:rPr>
        <w:t xml:space="preserve">Раздел 4. Показатели результативности и эффективности </w:t>
      </w:r>
      <w:r>
        <w:rPr>
          <w:rFonts w:ascii="Times New Roman" w:hAnsi="Times New Roman"/>
          <w:b/>
          <w:spacing w:val="-67"/>
          <w:szCs w:val="24"/>
        </w:rPr>
        <w:t xml:space="preserve"> </w:t>
      </w:r>
    </w:p>
    <w:p>
      <w:pPr>
        <w:pStyle w:val="Normal"/>
        <w:ind w:left="3057" w:right="835" w:hanging="1581"/>
        <w:jc w:val="center"/>
        <w:rPr/>
      </w:pPr>
      <w:r>
        <w:rPr>
          <w:rFonts w:ascii="Times New Roman" w:hAnsi="Times New Roman"/>
          <w:b/>
          <w:szCs w:val="24"/>
        </w:rPr>
        <w:t>программы</w:t>
      </w:r>
      <w:r>
        <w:rPr>
          <w:rFonts w:ascii="Times New Roman" w:hAnsi="Times New Roman"/>
          <w:b/>
          <w:spacing w:val="-2"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профилактики</w:t>
      </w:r>
    </w:p>
    <w:p>
      <w:pPr>
        <w:pStyle w:val="Style14"/>
        <w:spacing w:before="11" w:after="0"/>
        <w:rPr>
          <w:b/>
          <w:b/>
          <w:i w:val="false"/>
          <w:i w:val="false"/>
          <w:sz w:val="24"/>
          <w:szCs w:val="24"/>
        </w:rPr>
      </w:pPr>
      <w:r>
        <w:rPr>
          <w:b/>
          <w:i w:val="false"/>
          <w:sz w:val="24"/>
          <w:szCs w:val="24"/>
        </w:rPr>
      </w:r>
    </w:p>
    <w:p>
      <w:pPr>
        <w:pStyle w:val="Style14"/>
        <w:spacing w:before="5" w:after="0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TableNormal"/>
        <w:tblW w:w="9423" w:type="dxa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628"/>
        <w:gridCol w:w="6237"/>
        <w:gridCol w:w="2558"/>
      </w:tblGrid>
      <w:tr>
        <w:trPr>
          <w:trHeight w:val="755" w:hRule="atLeast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101" w:after="0"/>
              <w:ind w:left="155" w:right="121" w:firstLine="45"/>
              <w:rPr>
                <w:rFonts w:ascii="Cambria" w:hAnsi="Cambria" w:eastAsia="Cambria" w:cs="" w:asciiTheme="minorHAnsi" w:cstheme="minorBidi" w:eastAsiaTheme="minorHAnsi" w:hAnsiTheme="minorHAnsi"/>
                <w:color w:val="auto"/>
                <w:sz w:val="22"/>
                <w:lang w:val="en-US" w:eastAsia="en-US"/>
              </w:rPr>
            </w:pPr>
            <w:r>
              <w:rPr>
                <w:rFonts w:eastAsia="Cambria" w:cs="" w:ascii="Cambria" w:hAnsi="Cambria" w:cstheme="minorBidi" w:eastAsiaTheme="minorHAnsi"/>
                <w:color w:val="auto"/>
                <w:sz w:val="22"/>
                <w:szCs w:val="24"/>
                <w:lang w:val="en-US" w:eastAsia="en-US"/>
              </w:rPr>
              <w:t>№</w:t>
            </w:r>
            <w:r>
              <w:rPr>
                <w:rFonts w:eastAsia="Cambria" w:cs="" w:ascii="Cambria" w:hAnsi="Cambria" w:cstheme="minorBidi" w:eastAsiaTheme="minorHAnsi"/>
                <w:color w:val="auto"/>
                <w:spacing w:val="-57"/>
                <w:sz w:val="22"/>
                <w:szCs w:val="24"/>
                <w:lang w:val="en-US" w:eastAsia="en-US"/>
              </w:rPr>
              <w:t xml:space="preserve"> </w:t>
            </w:r>
            <w:r>
              <w:rPr>
                <w:rFonts w:eastAsia="Cambria" w:cs="" w:ascii="Cambria" w:hAnsi="Cambria" w:cstheme="minorBidi" w:eastAsiaTheme="minorHAnsi"/>
                <w:color w:val="auto"/>
                <w:sz w:val="22"/>
                <w:szCs w:val="24"/>
                <w:lang w:val="en-US" w:eastAsia="en-US"/>
              </w:rPr>
              <w:t>п/п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before="101" w:after="0"/>
              <w:ind w:left="46" w:right="42" w:hanging="0"/>
              <w:jc w:val="center"/>
              <w:rPr>
                <w:rFonts w:ascii="Cambria" w:hAnsi="Cambria" w:eastAsia="Cambria" w:cs="" w:asciiTheme="minorHAnsi" w:cstheme="minorBidi" w:eastAsiaTheme="minorHAnsi" w:hAnsiTheme="minorHAnsi"/>
                <w:color w:val="auto"/>
                <w:sz w:val="22"/>
                <w:lang w:val="en-US" w:eastAsia="en-US"/>
              </w:rPr>
            </w:pPr>
            <w:r>
              <w:rPr>
                <w:rFonts w:eastAsia="Cambria" w:cs="" w:ascii="Cambria" w:hAnsi="Cambria" w:cstheme="minorBidi" w:eastAsiaTheme="minorHAnsi"/>
                <w:color w:val="auto"/>
                <w:sz w:val="22"/>
                <w:szCs w:val="24"/>
                <w:lang w:val="en-US" w:eastAsia="en-US"/>
              </w:rPr>
              <w:t>Наименование</w:t>
            </w:r>
            <w:r>
              <w:rPr>
                <w:rFonts w:eastAsia="Cambria" w:cs="" w:ascii="Cambria" w:hAnsi="Cambria" w:cstheme="minorBidi" w:eastAsiaTheme="minorHAnsi"/>
                <w:color w:val="auto"/>
                <w:spacing w:val="-6"/>
                <w:sz w:val="22"/>
                <w:szCs w:val="24"/>
                <w:lang w:val="en-US" w:eastAsia="en-US"/>
              </w:rPr>
              <w:t xml:space="preserve"> </w:t>
            </w:r>
            <w:r>
              <w:rPr>
                <w:rFonts w:eastAsia="Cambria" w:cs="" w:ascii="Cambria" w:hAnsi="Cambria" w:cstheme="minorBidi" w:eastAsiaTheme="minorHAnsi"/>
                <w:color w:val="auto"/>
                <w:sz w:val="22"/>
                <w:szCs w:val="24"/>
                <w:lang w:val="en-US" w:eastAsia="en-US"/>
              </w:rPr>
              <w:t>показателя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bidi w:val="0"/>
              <w:spacing w:lineRule="auto" w:line="240" w:before="101" w:after="0"/>
              <w:ind w:left="737" w:right="397" w:hanging="0"/>
              <w:jc w:val="center"/>
              <w:rPr>
                <w:rFonts w:ascii="Cambria" w:hAnsi="Cambria" w:eastAsia="Cambria" w:cs="" w:asciiTheme="minorHAnsi" w:cstheme="minorBidi" w:eastAsiaTheme="minorHAnsi" w:hAnsiTheme="minorHAnsi"/>
                <w:color w:val="auto"/>
                <w:lang w:val="en-US" w:eastAsia="en-US"/>
              </w:rPr>
            </w:pPr>
            <w:r>
              <w:rPr>
                <w:rFonts w:eastAsia="Cambria" w:cs="" w:ascii="Cambria" w:hAnsi="Cambria" w:eastAsiaTheme="minorHAnsi"/>
                <w:color w:val="auto"/>
                <w:sz w:val="24"/>
                <w:szCs w:val="24"/>
                <w:lang w:val="en-US" w:eastAsia="en-US"/>
              </w:rPr>
              <w:t>Величи</w:t>
            </w:r>
            <w:r>
              <w:rPr>
                <w:rFonts w:eastAsia="Cambria" w:cs="" w:ascii="Cambria" w:hAnsi="Cambria" w:eastAsiaTheme="minorHAnsi"/>
                <w:color w:val="auto"/>
                <w:sz w:val="24"/>
                <w:szCs w:val="24"/>
                <w:lang w:val="ru-RU" w:eastAsia="en-US"/>
              </w:rPr>
              <w:t>на</w:t>
            </w:r>
          </w:p>
        </w:tc>
      </w:tr>
      <w:tr>
        <w:trPr>
          <w:trHeight w:val="1585" w:hRule="atLeast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before="101" w:after="0"/>
              <w:ind w:left="205" w:right="194" w:hanging="0"/>
              <w:jc w:val="center"/>
              <w:rPr>
                <w:rFonts w:ascii="Cambria" w:hAnsi="Cambria" w:eastAsia="Cambria" w:cs="" w:asciiTheme="minorHAnsi" w:cstheme="minorBidi" w:eastAsiaTheme="minorHAnsi" w:hAnsiTheme="minorHAnsi"/>
                <w:color w:val="auto"/>
                <w:lang w:val="en-US" w:eastAsia="en-US"/>
              </w:rPr>
            </w:pPr>
            <w:r>
              <w:rPr>
                <w:rFonts w:eastAsia="Cambria" w:cs="Times New Roman" w:ascii="Cambria" w:hAnsi="Cambria" w:eastAsiaTheme="minorHAnsi"/>
                <w:color w:val="auto"/>
                <w:sz w:val="24"/>
                <w:szCs w:val="24"/>
                <w:lang w:val="en-US" w:eastAsia="en-US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101" w:after="0"/>
              <w:ind w:left="60" w:right="52" w:hanging="0"/>
              <w:jc w:val="both"/>
              <w:rPr>
                <w:rFonts w:ascii="Cambria" w:hAnsi="Cambria" w:eastAsia="Cambria" w:cs="" w:asciiTheme="minorHAnsi" w:cstheme="minorBidi" w:eastAsiaTheme="minorHAnsi" w:hAnsiTheme="minorHAnsi"/>
                <w:color w:val="auto"/>
                <w:sz w:val="22"/>
                <w:lang w:val="en-US" w:eastAsia="en-US"/>
              </w:rPr>
            </w:pPr>
            <w:r>
              <w:rPr>
                <w:rFonts w:eastAsia="Cambria" w:cs="" w:ascii="Cambria" w:hAnsi="Cambria" w:cstheme="minorBidi" w:eastAsiaTheme="minorHAnsi"/>
                <w:color w:val="auto"/>
                <w:sz w:val="22"/>
                <w:szCs w:val="24"/>
                <w:lang w:val="en-US" w:eastAsia="en-US"/>
              </w:rPr>
              <w:t>Полнота информации, размещенной на официальном сайте</w:t>
            </w:r>
            <w:r>
              <w:rPr>
                <w:rFonts w:eastAsia="Cambria" w:cs="" w:ascii="Cambria" w:hAnsi="Cambria" w:cstheme="minorBidi" w:eastAsiaTheme="minorHAnsi"/>
                <w:color w:val="auto"/>
                <w:spacing w:val="-57"/>
                <w:sz w:val="22"/>
                <w:szCs w:val="24"/>
                <w:lang w:val="en-US" w:eastAsia="en-US"/>
              </w:rPr>
              <w:t xml:space="preserve"> </w:t>
            </w:r>
            <w:r>
              <w:rPr>
                <w:rFonts w:eastAsia="Cambria" w:cs="" w:ascii="Cambria" w:hAnsi="Cambria" w:cstheme="minorBidi" w:eastAsiaTheme="minorHAnsi"/>
                <w:color w:val="auto"/>
                <w:sz w:val="22"/>
                <w:szCs w:val="24"/>
                <w:lang w:val="en-US" w:eastAsia="en-US"/>
              </w:rPr>
              <w:t>контрольного органа в сети «Интернет» в соответствии с</w:t>
            </w:r>
            <w:r>
              <w:rPr>
                <w:rFonts w:eastAsia="Cambria" w:cs="" w:ascii="Cambria" w:hAnsi="Cambria" w:cstheme="minorBidi" w:eastAsiaTheme="minorHAnsi"/>
                <w:color w:val="auto"/>
                <w:spacing w:val="1"/>
                <w:sz w:val="22"/>
                <w:szCs w:val="24"/>
                <w:lang w:val="en-US" w:eastAsia="en-US"/>
              </w:rPr>
              <w:t xml:space="preserve"> </w:t>
            </w:r>
            <w:r>
              <w:rPr>
                <w:rFonts w:eastAsia="Cambria" w:cs="" w:ascii="Cambria" w:hAnsi="Cambria" w:cstheme="minorBidi" w:eastAsiaTheme="minorHAnsi"/>
                <w:color w:val="auto"/>
                <w:sz w:val="22"/>
                <w:szCs w:val="24"/>
                <w:lang w:val="en-US" w:eastAsia="en-US"/>
              </w:rPr>
              <w:t>частью 3</w:t>
            </w:r>
            <w:r>
              <w:rPr>
                <w:rFonts w:eastAsia="Cambria" w:cs="" w:ascii="Cambria" w:hAnsi="Cambria" w:cstheme="minorBidi" w:eastAsiaTheme="minorHAnsi"/>
                <w:color w:val="auto"/>
                <w:spacing w:val="-1"/>
                <w:sz w:val="22"/>
                <w:szCs w:val="24"/>
                <w:lang w:val="en-US" w:eastAsia="en-US"/>
              </w:rPr>
              <w:t xml:space="preserve"> </w:t>
            </w:r>
            <w:r>
              <w:rPr>
                <w:rFonts w:eastAsia="Cambria" w:cs="" w:ascii="Cambria" w:hAnsi="Cambria" w:cstheme="minorBidi" w:eastAsiaTheme="minorHAnsi"/>
                <w:color w:val="auto"/>
                <w:sz w:val="22"/>
                <w:szCs w:val="24"/>
                <w:lang w:val="en-US" w:eastAsia="en-US"/>
              </w:rPr>
              <w:t>статьи</w:t>
            </w:r>
            <w:r>
              <w:rPr>
                <w:rFonts w:eastAsia="Cambria" w:cs="" w:ascii="Cambria" w:hAnsi="Cambria" w:cstheme="minorBidi" w:eastAsiaTheme="minorHAnsi"/>
                <w:color w:val="auto"/>
                <w:spacing w:val="1"/>
                <w:sz w:val="22"/>
                <w:szCs w:val="24"/>
                <w:lang w:val="en-US" w:eastAsia="en-US"/>
              </w:rPr>
              <w:t xml:space="preserve"> </w:t>
            </w:r>
            <w:r>
              <w:rPr>
                <w:rFonts w:eastAsia="Cambria" w:cs="" w:ascii="Cambria" w:hAnsi="Cambria" w:cstheme="minorBidi" w:eastAsiaTheme="minorHAnsi"/>
                <w:color w:val="auto"/>
                <w:sz w:val="22"/>
                <w:szCs w:val="24"/>
                <w:lang w:val="en-US" w:eastAsia="en-US"/>
              </w:rPr>
              <w:t>46</w:t>
            </w:r>
            <w:r>
              <w:rPr>
                <w:rFonts w:eastAsia="Cambria" w:cs="" w:ascii="Cambria" w:hAnsi="Cambria" w:cstheme="minorBidi" w:eastAsiaTheme="minorHAnsi"/>
                <w:color w:val="auto"/>
                <w:spacing w:val="-1"/>
                <w:sz w:val="22"/>
                <w:szCs w:val="24"/>
                <w:lang w:val="en-US" w:eastAsia="en-US"/>
              </w:rPr>
              <w:t xml:space="preserve"> </w:t>
            </w:r>
            <w:r>
              <w:rPr>
                <w:rFonts w:eastAsia="Cambria" w:cs="" w:ascii="Cambria" w:hAnsi="Cambria" w:cstheme="minorBidi" w:eastAsiaTheme="minorHAnsi"/>
                <w:color w:val="auto"/>
                <w:sz w:val="22"/>
                <w:szCs w:val="24"/>
                <w:lang w:val="en-US" w:eastAsia="en-US"/>
              </w:rPr>
              <w:t>Федерального закона</w:t>
            </w:r>
            <w:r>
              <w:rPr>
                <w:rFonts w:eastAsia="Cambria" w:cs="" w:ascii="Cambria" w:hAnsi="Cambria" w:cstheme="minorBidi" w:eastAsiaTheme="minorHAnsi"/>
                <w:color w:val="auto"/>
                <w:spacing w:val="-3"/>
                <w:sz w:val="22"/>
                <w:szCs w:val="24"/>
                <w:lang w:val="en-US" w:eastAsia="en-US"/>
              </w:rPr>
              <w:t xml:space="preserve"> </w:t>
            </w:r>
            <w:r>
              <w:rPr>
                <w:rFonts w:eastAsia="Cambria" w:cs="" w:ascii="Cambria" w:hAnsi="Cambria" w:cstheme="minorBidi" w:eastAsiaTheme="minorHAnsi"/>
                <w:color w:val="auto"/>
                <w:sz w:val="22"/>
                <w:szCs w:val="24"/>
                <w:lang w:val="en-US" w:eastAsia="en-US"/>
              </w:rPr>
              <w:t>от</w:t>
            </w:r>
            <w:r>
              <w:rPr>
                <w:rFonts w:eastAsia="Cambria" w:cs="" w:ascii="Cambria" w:hAnsi="Cambria" w:cstheme="minorBidi" w:eastAsiaTheme="minorHAnsi"/>
                <w:color w:val="auto"/>
                <w:spacing w:val="-1"/>
                <w:sz w:val="22"/>
                <w:szCs w:val="24"/>
                <w:lang w:val="en-US" w:eastAsia="en-US"/>
              </w:rPr>
              <w:t xml:space="preserve"> </w:t>
            </w:r>
            <w:r>
              <w:rPr>
                <w:rFonts w:eastAsia="Cambria" w:cs="" w:ascii="Cambria" w:hAnsi="Cambria" w:cstheme="minorBidi" w:eastAsiaTheme="minorHAnsi"/>
                <w:color w:val="auto"/>
                <w:sz w:val="22"/>
                <w:szCs w:val="24"/>
                <w:lang w:val="en-US" w:eastAsia="en-US"/>
              </w:rPr>
              <w:t>31</w:t>
            </w:r>
            <w:r>
              <w:rPr>
                <w:rFonts w:eastAsia="Cambria" w:cs="" w:ascii="Cambria" w:hAnsi="Cambria" w:cstheme="minorBidi" w:eastAsiaTheme="minorHAnsi"/>
                <w:color w:val="auto"/>
                <w:spacing w:val="-1"/>
                <w:sz w:val="22"/>
                <w:szCs w:val="24"/>
                <w:lang w:val="en-US" w:eastAsia="en-US"/>
              </w:rPr>
              <w:t xml:space="preserve"> </w:t>
            </w:r>
            <w:r>
              <w:rPr>
                <w:rFonts w:eastAsia="Cambria" w:cs="" w:ascii="Cambria" w:hAnsi="Cambria" w:cstheme="minorBidi" w:eastAsiaTheme="minorHAnsi"/>
                <w:color w:val="auto"/>
                <w:sz w:val="22"/>
                <w:szCs w:val="24"/>
                <w:lang w:val="en-US" w:eastAsia="en-US"/>
              </w:rPr>
              <w:t>июля</w:t>
            </w:r>
            <w:r>
              <w:rPr>
                <w:rFonts w:eastAsia="Cambria" w:cs="" w:ascii="Cambria" w:hAnsi="Cambria" w:cstheme="minorBidi" w:eastAsiaTheme="minorHAnsi"/>
                <w:color w:val="auto"/>
                <w:spacing w:val="-2"/>
                <w:sz w:val="22"/>
                <w:szCs w:val="24"/>
                <w:lang w:val="en-US" w:eastAsia="en-US"/>
              </w:rPr>
              <w:t xml:space="preserve"> </w:t>
            </w:r>
            <w:r>
              <w:rPr>
                <w:rFonts w:eastAsia="Cambria" w:cs="" w:ascii="Cambria" w:hAnsi="Cambria" w:cstheme="minorBidi" w:eastAsiaTheme="minorHAnsi"/>
                <w:color w:val="auto"/>
                <w:sz w:val="22"/>
                <w:szCs w:val="24"/>
                <w:lang w:val="en-US" w:eastAsia="en-US"/>
              </w:rPr>
              <w:t>2021 г.</w:t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60" w:right="59" w:hanging="0"/>
              <w:jc w:val="both"/>
              <w:rPr>
                <w:rFonts w:ascii="Cambria" w:hAnsi="Cambria" w:eastAsia="Cambria" w:cs="" w:asciiTheme="minorHAnsi" w:cstheme="minorBidi" w:eastAsiaTheme="minorHAnsi" w:hAnsiTheme="minorHAnsi"/>
                <w:color w:val="auto"/>
                <w:sz w:val="22"/>
                <w:lang w:val="en-US" w:eastAsia="en-US"/>
              </w:rPr>
            </w:pPr>
            <w:r>
              <w:rPr>
                <w:rFonts w:eastAsia="Cambria" w:cs="" w:ascii="Cambria" w:hAnsi="Cambria" w:cstheme="minorBidi" w:eastAsiaTheme="minorHAnsi"/>
                <w:color w:val="auto"/>
                <w:sz w:val="22"/>
                <w:szCs w:val="24"/>
                <w:lang w:val="en-US" w:eastAsia="en-US"/>
              </w:rPr>
              <w:t>№</w:t>
            </w:r>
            <w:r>
              <w:rPr>
                <w:rFonts w:eastAsia="Cambria" w:cs="" w:ascii="Cambria" w:hAnsi="Cambria" w:cstheme="minorBidi" w:eastAsiaTheme="minorHAnsi"/>
                <w:color w:val="auto"/>
                <w:spacing w:val="1"/>
                <w:sz w:val="22"/>
                <w:szCs w:val="24"/>
                <w:lang w:val="en-US" w:eastAsia="en-US"/>
              </w:rPr>
              <w:t xml:space="preserve"> </w:t>
            </w:r>
            <w:r>
              <w:rPr>
                <w:rFonts w:eastAsia="Cambria" w:cs="" w:ascii="Cambria" w:hAnsi="Cambria" w:cstheme="minorBidi" w:eastAsiaTheme="minorHAnsi"/>
                <w:color w:val="auto"/>
                <w:sz w:val="22"/>
                <w:szCs w:val="24"/>
                <w:lang w:val="en-US" w:eastAsia="en-US"/>
              </w:rPr>
              <w:t>248-ФЗ</w:t>
            </w:r>
            <w:r>
              <w:rPr>
                <w:rFonts w:eastAsia="Cambria" w:cs="" w:ascii="Cambria" w:hAnsi="Cambria" w:cstheme="minorBidi" w:eastAsiaTheme="minorHAnsi"/>
                <w:color w:val="auto"/>
                <w:spacing w:val="1"/>
                <w:sz w:val="22"/>
                <w:szCs w:val="24"/>
                <w:lang w:val="en-US" w:eastAsia="en-US"/>
              </w:rPr>
              <w:t xml:space="preserve"> </w:t>
            </w:r>
            <w:r>
              <w:rPr>
                <w:rFonts w:eastAsia="Cambria" w:cs="" w:ascii="Cambria" w:hAnsi="Cambria" w:cstheme="minorBidi" w:eastAsiaTheme="minorHAnsi"/>
                <w:color w:val="auto"/>
                <w:sz w:val="22"/>
                <w:szCs w:val="24"/>
                <w:lang w:val="en-US" w:eastAsia="en-US"/>
              </w:rPr>
              <w:t>«О</w:t>
            </w:r>
            <w:r>
              <w:rPr>
                <w:rFonts w:eastAsia="Cambria" w:cs="" w:ascii="Cambria" w:hAnsi="Cambria" w:cstheme="minorBidi" w:eastAsiaTheme="minorHAnsi"/>
                <w:color w:val="auto"/>
                <w:spacing w:val="1"/>
                <w:sz w:val="22"/>
                <w:szCs w:val="24"/>
                <w:lang w:val="en-US" w:eastAsia="en-US"/>
              </w:rPr>
              <w:t xml:space="preserve"> </w:t>
            </w:r>
            <w:r>
              <w:rPr>
                <w:rFonts w:eastAsia="Cambria" w:cs="" w:ascii="Cambria" w:hAnsi="Cambria" w:cstheme="minorBidi" w:eastAsiaTheme="minorHAnsi"/>
                <w:color w:val="auto"/>
                <w:sz w:val="22"/>
                <w:szCs w:val="24"/>
                <w:lang w:val="en-US" w:eastAsia="en-US"/>
              </w:rPr>
              <w:t>государственном</w:t>
            </w:r>
            <w:r>
              <w:rPr>
                <w:rFonts w:eastAsia="Cambria" w:cs="" w:ascii="Cambria" w:hAnsi="Cambria" w:cstheme="minorBidi" w:eastAsiaTheme="minorHAnsi"/>
                <w:color w:val="auto"/>
                <w:spacing w:val="1"/>
                <w:sz w:val="22"/>
                <w:szCs w:val="24"/>
                <w:lang w:val="en-US" w:eastAsia="en-US"/>
              </w:rPr>
              <w:t xml:space="preserve"> </w:t>
            </w:r>
            <w:r>
              <w:rPr>
                <w:rFonts w:eastAsia="Cambria" w:cs="" w:ascii="Cambria" w:hAnsi="Cambria" w:cstheme="minorBidi" w:eastAsiaTheme="minorHAnsi"/>
                <w:color w:val="auto"/>
                <w:sz w:val="22"/>
                <w:szCs w:val="24"/>
                <w:lang w:val="en-US" w:eastAsia="en-US"/>
              </w:rPr>
              <w:t>контроле</w:t>
            </w:r>
            <w:r>
              <w:rPr>
                <w:rFonts w:eastAsia="Cambria" w:cs="" w:ascii="Cambria" w:hAnsi="Cambria" w:cstheme="minorBidi" w:eastAsiaTheme="minorHAnsi"/>
                <w:color w:val="auto"/>
                <w:spacing w:val="1"/>
                <w:sz w:val="22"/>
                <w:szCs w:val="24"/>
                <w:lang w:val="en-US" w:eastAsia="en-US"/>
              </w:rPr>
              <w:t xml:space="preserve"> </w:t>
            </w:r>
            <w:r>
              <w:rPr>
                <w:rFonts w:eastAsia="Cambria" w:cs="" w:ascii="Cambria" w:hAnsi="Cambria" w:cstheme="minorBidi" w:eastAsiaTheme="minorHAnsi"/>
                <w:color w:val="auto"/>
                <w:sz w:val="22"/>
                <w:szCs w:val="24"/>
                <w:lang w:val="en-US" w:eastAsia="en-US"/>
              </w:rPr>
              <w:t>(надзоре)</w:t>
            </w:r>
            <w:r>
              <w:rPr>
                <w:rFonts w:eastAsia="Cambria" w:cs="" w:ascii="Cambria" w:hAnsi="Cambria" w:cstheme="minorBidi" w:eastAsiaTheme="minorHAnsi"/>
                <w:color w:val="auto"/>
                <w:spacing w:val="1"/>
                <w:sz w:val="22"/>
                <w:szCs w:val="24"/>
                <w:lang w:val="en-US" w:eastAsia="en-US"/>
              </w:rPr>
              <w:t xml:space="preserve"> </w:t>
            </w:r>
            <w:r>
              <w:rPr>
                <w:rFonts w:eastAsia="Cambria" w:cs="" w:ascii="Cambria" w:hAnsi="Cambria" w:cstheme="minorBidi" w:eastAsiaTheme="minorHAnsi"/>
                <w:color w:val="auto"/>
                <w:sz w:val="22"/>
                <w:szCs w:val="24"/>
                <w:lang w:val="en-US" w:eastAsia="en-US"/>
              </w:rPr>
              <w:t>и</w:t>
            </w:r>
            <w:r>
              <w:rPr>
                <w:rFonts w:eastAsia="Cambria" w:cs="" w:ascii="Cambria" w:hAnsi="Cambria" w:cstheme="minorBidi" w:eastAsiaTheme="minorHAnsi"/>
                <w:color w:val="auto"/>
                <w:spacing w:val="1"/>
                <w:sz w:val="22"/>
                <w:szCs w:val="24"/>
                <w:lang w:val="en-US" w:eastAsia="en-US"/>
              </w:rPr>
              <w:t xml:space="preserve"> </w:t>
            </w:r>
            <w:r>
              <w:rPr>
                <w:rFonts w:eastAsia="Cambria" w:cs="" w:ascii="Cambria" w:hAnsi="Cambria" w:cstheme="minorBidi" w:eastAsiaTheme="minorHAnsi"/>
                <w:color w:val="auto"/>
                <w:sz w:val="22"/>
                <w:szCs w:val="24"/>
                <w:lang w:val="en-US" w:eastAsia="en-US"/>
              </w:rPr>
              <w:t>муниципальном</w:t>
            </w:r>
            <w:r>
              <w:rPr>
                <w:rFonts w:eastAsia="Cambria" w:cs="" w:ascii="Cambria" w:hAnsi="Cambria" w:cstheme="minorBidi" w:eastAsiaTheme="minorHAnsi"/>
                <w:color w:val="auto"/>
                <w:spacing w:val="-3"/>
                <w:sz w:val="22"/>
                <w:szCs w:val="24"/>
                <w:lang w:val="en-US" w:eastAsia="en-US"/>
              </w:rPr>
              <w:t xml:space="preserve"> </w:t>
            </w:r>
            <w:r>
              <w:rPr>
                <w:rFonts w:eastAsia="Cambria" w:cs="" w:ascii="Cambria" w:hAnsi="Cambria" w:cstheme="minorBidi" w:eastAsiaTheme="minorHAnsi"/>
                <w:color w:val="auto"/>
                <w:sz w:val="22"/>
                <w:szCs w:val="24"/>
                <w:lang w:val="en-US" w:eastAsia="en-US"/>
              </w:rPr>
              <w:t>контроле</w:t>
            </w:r>
            <w:r>
              <w:rPr>
                <w:rFonts w:eastAsia="Cambria" w:cs="" w:ascii="Cambria" w:hAnsi="Cambria" w:cstheme="minorBidi" w:eastAsiaTheme="minorHAnsi"/>
                <w:color w:val="auto"/>
                <w:spacing w:val="-3"/>
                <w:sz w:val="22"/>
                <w:szCs w:val="24"/>
                <w:lang w:val="en-US" w:eastAsia="en-US"/>
              </w:rPr>
              <w:t xml:space="preserve"> </w:t>
            </w:r>
            <w:r>
              <w:rPr>
                <w:rFonts w:eastAsia="Cambria" w:cs="" w:ascii="Cambria" w:hAnsi="Cambria" w:cstheme="minorBidi" w:eastAsiaTheme="minorHAnsi"/>
                <w:color w:val="auto"/>
                <w:sz w:val="22"/>
                <w:szCs w:val="24"/>
                <w:lang w:val="en-US" w:eastAsia="en-US"/>
              </w:rPr>
              <w:t>в</w:t>
            </w:r>
            <w:r>
              <w:rPr>
                <w:rFonts w:eastAsia="Cambria" w:cs="" w:ascii="Cambria" w:hAnsi="Cambria" w:cstheme="minorBidi" w:eastAsiaTheme="minorHAnsi"/>
                <w:color w:val="auto"/>
                <w:spacing w:val="1"/>
                <w:sz w:val="22"/>
                <w:szCs w:val="24"/>
                <w:lang w:val="en-US" w:eastAsia="en-US"/>
              </w:rPr>
              <w:t xml:space="preserve"> </w:t>
            </w:r>
            <w:r>
              <w:rPr>
                <w:rFonts w:eastAsia="Cambria" w:cs="" w:ascii="Cambria" w:hAnsi="Cambria" w:cstheme="minorBidi" w:eastAsiaTheme="minorHAnsi"/>
                <w:color w:val="auto"/>
                <w:sz w:val="22"/>
                <w:szCs w:val="24"/>
                <w:lang w:val="en-US" w:eastAsia="en-US"/>
              </w:rPr>
              <w:t>Российской Федерации»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before="101" w:after="0"/>
              <w:ind w:left="761" w:right="743" w:hanging="0"/>
              <w:jc w:val="center"/>
              <w:rPr>
                <w:rFonts w:ascii="Cambria" w:hAnsi="Cambria" w:eastAsia="Cambria" w:cs="" w:asciiTheme="minorHAnsi" w:cstheme="minorBidi" w:eastAsiaTheme="minorHAnsi" w:hAnsiTheme="minorHAnsi"/>
                <w:color w:val="auto"/>
                <w:lang w:val="en-US" w:eastAsia="en-US"/>
              </w:rPr>
            </w:pPr>
            <w:r>
              <w:rPr>
                <w:rFonts w:eastAsia="Cambria" w:cs="Times New Roman" w:ascii="Cambria" w:hAnsi="Cambria" w:eastAsiaTheme="minorHAnsi"/>
                <w:color w:val="auto"/>
                <w:sz w:val="24"/>
                <w:szCs w:val="24"/>
                <w:lang w:val="en-US" w:eastAsia="en-US"/>
              </w:rPr>
              <w:t>100 %</w:t>
            </w:r>
          </w:p>
        </w:tc>
      </w:tr>
      <w:tr>
        <w:trPr>
          <w:trHeight w:val="1030" w:hRule="atLeast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before="101" w:after="0"/>
              <w:ind w:left="205" w:right="194" w:hanging="0"/>
              <w:jc w:val="center"/>
              <w:rPr>
                <w:rFonts w:ascii="Cambria" w:hAnsi="Cambria" w:eastAsia="Cambria" w:cs="" w:asciiTheme="minorHAnsi" w:cstheme="minorBidi" w:eastAsiaTheme="minorHAnsi" w:hAnsiTheme="minorHAnsi"/>
                <w:color w:val="auto"/>
                <w:lang w:val="en-US" w:eastAsia="en-US"/>
              </w:rPr>
            </w:pPr>
            <w:r>
              <w:rPr>
                <w:rFonts w:eastAsia="Cambria" w:cs="Times New Roman" w:ascii="Cambria" w:hAnsi="Cambria" w:eastAsiaTheme="minorHAnsi"/>
                <w:color w:val="auto"/>
                <w:sz w:val="24"/>
                <w:szCs w:val="24"/>
                <w:lang w:val="en-US" w:eastAsia="en-US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101" w:after="0"/>
              <w:ind w:left="60" w:right="51" w:hanging="0"/>
              <w:jc w:val="both"/>
              <w:rPr>
                <w:rFonts w:ascii="Cambria" w:hAnsi="Cambria" w:eastAsia="Cambria" w:cs="" w:asciiTheme="minorHAnsi" w:cstheme="minorBidi" w:eastAsiaTheme="minorHAnsi" w:hAnsiTheme="minorHAnsi"/>
                <w:color w:val="auto"/>
                <w:sz w:val="22"/>
                <w:lang w:val="en-US" w:eastAsia="en-US"/>
              </w:rPr>
            </w:pPr>
            <w:r>
              <w:rPr>
                <w:rFonts w:eastAsia="Cambria" w:cs="" w:ascii="Cambria" w:hAnsi="Cambria" w:cstheme="minorBidi" w:eastAsiaTheme="minorHAnsi"/>
                <w:color w:val="auto"/>
                <w:sz w:val="22"/>
                <w:szCs w:val="24"/>
                <w:lang w:val="en-US" w:eastAsia="en-US"/>
              </w:rPr>
              <w:t>Удовлетворенность</w:t>
            </w:r>
            <w:r>
              <w:rPr>
                <w:rFonts w:eastAsia="Cambria" w:cs="" w:ascii="Cambria" w:hAnsi="Cambria" w:cstheme="minorBidi" w:eastAsiaTheme="minorHAnsi"/>
                <w:color w:val="auto"/>
                <w:spacing w:val="1"/>
                <w:sz w:val="22"/>
                <w:szCs w:val="24"/>
                <w:lang w:val="en-US" w:eastAsia="en-US"/>
              </w:rPr>
              <w:t xml:space="preserve"> </w:t>
            </w:r>
            <w:r>
              <w:rPr>
                <w:rFonts w:eastAsia="Cambria" w:cs="" w:ascii="Cambria" w:hAnsi="Cambria" w:cstheme="minorBidi" w:eastAsiaTheme="minorHAnsi"/>
                <w:color w:val="auto"/>
                <w:sz w:val="22"/>
                <w:szCs w:val="24"/>
                <w:lang w:val="en-US" w:eastAsia="en-US"/>
              </w:rPr>
              <w:t>контролируемых</w:t>
            </w:r>
            <w:r>
              <w:rPr>
                <w:rFonts w:eastAsia="Cambria" w:cs="" w:ascii="Cambria" w:hAnsi="Cambria" w:cstheme="minorBidi" w:eastAsiaTheme="minorHAnsi"/>
                <w:color w:val="auto"/>
                <w:spacing w:val="1"/>
                <w:sz w:val="22"/>
                <w:szCs w:val="24"/>
                <w:lang w:val="en-US" w:eastAsia="en-US"/>
              </w:rPr>
              <w:t xml:space="preserve"> </w:t>
            </w:r>
            <w:r>
              <w:rPr>
                <w:rFonts w:eastAsia="Cambria" w:cs="" w:ascii="Cambria" w:hAnsi="Cambria" w:cstheme="minorBidi" w:eastAsiaTheme="minorHAnsi"/>
                <w:color w:val="auto"/>
                <w:sz w:val="22"/>
                <w:szCs w:val="24"/>
                <w:lang w:val="en-US" w:eastAsia="en-US"/>
              </w:rPr>
              <w:t>лиц</w:t>
            </w:r>
            <w:r>
              <w:rPr>
                <w:rFonts w:eastAsia="Cambria" w:cs="" w:ascii="Cambria" w:hAnsi="Cambria" w:cstheme="minorBidi" w:eastAsiaTheme="minorHAnsi"/>
                <w:color w:val="auto"/>
                <w:spacing w:val="1"/>
                <w:sz w:val="22"/>
                <w:szCs w:val="24"/>
                <w:lang w:val="en-US" w:eastAsia="en-US"/>
              </w:rPr>
              <w:t xml:space="preserve"> </w:t>
            </w:r>
            <w:r>
              <w:rPr>
                <w:rFonts w:eastAsia="Cambria" w:cs="" w:ascii="Cambria" w:hAnsi="Cambria" w:cstheme="minorBidi" w:eastAsiaTheme="minorHAnsi"/>
                <w:color w:val="auto"/>
                <w:sz w:val="22"/>
                <w:szCs w:val="24"/>
                <w:lang w:val="en-US" w:eastAsia="en-US"/>
              </w:rPr>
              <w:t>и</w:t>
            </w:r>
            <w:r>
              <w:rPr>
                <w:rFonts w:eastAsia="Cambria" w:cs="" w:ascii="Cambria" w:hAnsi="Cambria" w:cstheme="minorBidi" w:eastAsiaTheme="minorHAnsi"/>
                <w:color w:val="auto"/>
                <w:spacing w:val="1"/>
                <w:sz w:val="22"/>
                <w:szCs w:val="24"/>
                <w:lang w:val="en-US" w:eastAsia="en-US"/>
              </w:rPr>
              <w:t xml:space="preserve"> </w:t>
            </w:r>
            <w:r>
              <w:rPr>
                <w:rFonts w:eastAsia="Cambria" w:cs="" w:ascii="Cambria" w:hAnsi="Cambria" w:cstheme="minorBidi" w:eastAsiaTheme="minorHAnsi"/>
                <w:color w:val="auto"/>
                <w:sz w:val="22"/>
                <w:szCs w:val="24"/>
                <w:lang w:val="en-US" w:eastAsia="en-US"/>
              </w:rPr>
              <w:t>их</w:t>
            </w:r>
            <w:r>
              <w:rPr>
                <w:rFonts w:eastAsia="Cambria" w:cs="" w:ascii="Cambria" w:hAnsi="Cambria" w:cstheme="minorBidi" w:eastAsiaTheme="minorHAnsi"/>
                <w:color w:val="auto"/>
                <w:spacing w:val="1"/>
                <w:sz w:val="22"/>
                <w:szCs w:val="24"/>
                <w:lang w:val="en-US" w:eastAsia="en-US"/>
              </w:rPr>
              <w:t xml:space="preserve"> </w:t>
            </w:r>
            <w:r>
              <w:rPr>
                <w:rFonts w:eastAsia="Cambria" w:cs="" w:ascii="Cambria" w:hAnsi="Cambria" w:cstheme="minorBidi" w:eastAsiaTheme="minorHAnsi"/>
                <w:color w:val="auto"/>
                <w:sz w:val="22"/>
                <w:szCs w:val="24"/>
                <w:lang w:val="en-US" w:eastAsia="en-US"/>
              </w:rPr>
              <w:t>представителями</w:t>
            </w:r>
            <w:r>
              <w:rPr>
                <w:rFonts w:eastAsia="Cambria" w:cs="" w:ascii="Cambria" w:hAnsi="Cambria" w:cstheme="minorBidi" w:eastAsiaTheme="minorHAnsi"/>
                <w:color w:val="auto"/>
                <w:spacing w:val="1"/>
                <w:sz w:val="22"/>
                <w:szCs w:val="24"/>
                <w:lang w:val="en-US" w:eastAsia="en-US"/>
              </w:rPr>
              <w:t xml:space="preserve"> </w:t>
            </w:r>
            <w:r>
              <w:rPr>
                <w:rFonts w:eastAsia="Cambria" w:cs="" w:ascii="Cambria" w:hAnsi="Cambria" w:cstheme="minorBidi" w:eastAsiaTheme="minorHAnsi"/>
                <w:color w:val="auto"/>
                <w:sz w:val="22"/>
                <w:szCs w:val="24"/>
                <w:lang w:val="en-US" w:eastAsia="en-US"/>
              </w:rPr>
              <w:t>консультированием</w:t>
            </w:r>
            <w:r>
              <w:rPr>
                <w:rFonts w:eastAsia="Cambria" w:cs="" w:ascii="Cambria" w:hAnsi="Cambria" w:cstheme="minorBidi" w:eastAsiaTheme="minorHAnsi"/>
                <w:color w:val="auto"/>
                <w:spacing w:val="1"/>
                <w:sz w:val="22"/>
                <w:szCs w:val="24"/>
                <w:lang w:val="en-US" w:eastAsia="en-US"/>
              </w:rPr>
              <w:t xml:space="preserve"> </w:t>
            </w:r>
            <w:r>
              <w:rPr>
                <w:rFonts w:eastAsia="Cambria" w:cs="" w:ascii="Cambria" w:hAnsi="Cambria" w:cstheme="minorBidi" w:eastAsiaTheme="minorHAnsi"/>
                <w:color w:val="auto"/>
                <w:sz w:val="22"/>
                <w:szCs w:val="24"/>
                <w:lang w:val="en-US" w:eastAsia="en-US"/>
              </w:rPr>
              <w:t>контрольного</w:t>
            </w:r>
            <w:r>
              <w:rPr>
                <w:rFonts w:eastAsia="Cambria" w:cs="" w:ascii="Cambria" w:hAnsi="Cambria" w:cstheme="minorBidi" w:eastAsiaTheme="minorHAnsi"/>
                <w:color w:val="auto"/>
                <w:spacing w:val="1"/>
                <w:sz w:val="22"/>
                <w:szCs w:val="24"/>
                <w:lang w:val="en-US" w:eastAsia="en-US"/>
              </w:rPr>
              <w:t xml:space="preserve"> </w:t>
            </w:r>
            <w:r>
              <w:rPr>
                <w:rFonts w:eastAsia="Cambria" w:cs="" w:ascii="Cambria" w:hAnsi="Cambria" w:cstheme="minorBidi" w:eastAsiaTheme="minorHAnsi"/>
                <w:color w:val="auto"/>
                <w:sz w:val="22"/>
                <w:szCs w:val="24"/>
                <w:lang w:val="en-US" w:eastAsia="en-US"/>
              </w:rPr>
              <w:t>(надзорного) органа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before="101" w:after="0"/>
              <w:ind w:left="544" w:right="472" w:hanging="40"/>
              <w:rPr>
                <w:rFonts w:ascii="Cambria" w:hAnsi="Cambria" w:eastAsia="Cambria" w:cs="" w:asciiTheme="minorHAnsi" w:cstheme="minorBidi" w:eastAsiaTheme="minorHAnsi" w:hAnsiTheme="minorHAnsi"/>
                <w:color w:val="auto"/>
                <w:sz w:val="22"/>
                <w:lang w:val="en-US" w:eastAsia="en-US"/>
              </w:rPr>
            </w:pPr>
            <w:r>
              <w:rPr>
                <w:rFonts w:eastAsia="Cambria" w:cs="" w:ascii="Cambria" w:hAnsi="Cambria" w:cstheme="minorBidi" w:eastAsiaTheme="minorHAnsi"/>
                <w:color w:val="auto"/>
                <w:sz w:val="22"/>
                <w:szCs w:val="24"/>
                <w:lang w:val="en-US" w:eastAsia="en-US"/>
              </w:rPr>
              <w:t>100 % от числа</w:t>
            </w:r>
            <w:r>
              <w:rPr>
                <w:rFonts w:eastAsia="Cambria" w:cs="" w:ascii="Cambria" w:hAnsi="Cambria" w:cstheme="minorBidi" w:eastAsiaTheme="minorHAnsi"/>
                <w:color w:val="auto"/>
                <w:spacing w:val="-57"/>
                <w:sz w:val="22"/>
                <w:szCs w:val="24"/>
                <w:lang w:val="en-US" w:eastAsia="en-US"/>
              </w:rPr>
              <w:t xml:space="preserve"> </w:t>
            </w:r>
            <w:r>
              <w:rPr>
                <w:rFonts w:eastAsia="Cambria" w:cs="" w:ascii="Cambria" w:hAnsi="Cambria" w:cstheme="minorBidi" w:eastAsiaTheme="minorHAnsi"/>
                <w:color w:val="auto"/>
                <w:sz w:val="22"/>
                <w:szCs w:val="24"/>
                <w:lang w:val="en-US" w:eastAsia="en-US"/>
              </w:rPr>
              <w:t>обратившихся</w:t>
            </w:r>
          </w:p>
        </w:tc>
      </w:tr>
      <w:tr>
        <w:trPr>
          <w:trHeight w:val="1585" w:hRule="atLeast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before="106" w:after="0"/>
              <w:ind w:left="205" w:right="194" w:hanging="0"/>
              <w:jc w:val="center"/>
              <w:rPr>
                <w:rFonts w:ascii="Cambria" w:hAnsi="Cambria" w:eastAsia="Cambria" w:cs="" w:asciiTheme="minorHAnsi" w:cstheme="minorBidi" w:eastAsiaTheme="minorHAnsi" w:hAnsiTheme="minorHAnsi"/>
                <w:color w:val="auto"/>
                <w:lang w:val="en-US" w:eastAsia="en-US"/>
              </w:rPr>
            </w:pPr>
            <w:r>
              <w:rPr>
                <w:rFonts w:eastAsia="Cambria" w:cs="Times New Roman" w:ascii="Cambria" w:hAnsi="Cambria" w:eastAsiaTheme="minorHAnsi"/>
                <w:color w:val="auto"/>
                <w:sz w:val="24"/>
                <w:szCs w:val="24"/>
                <w:lang w:val="en-US" w:eastAsia="en-US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before="106" w:after="0"/>
              <w:ind w:left="46" w:right="139" w:hanging="0"/>
              <w:jc w:val="center"/>
              <w:rPr>
                <w:rFonts w:ascii="Cambria" w:hAnsi="Cambria" w:eastAsia="Cambria" w:cs="" w:asciiTheme="minorHAnsi" w:cstheme="minorBidi" w:eastAsiaTheme="minorHAnsi" w:hAnsiTheme="minorHAnsi"/>
                <w:color w:val="auto"/>
                <w:sz w:val="22"/>
                <w:lang w:val="en-US" w:eastAsia="en-US"/>
              </w:rPr>
            </w:pPr>
            <w:r>
              <w:rPr>
                <w:rFonts w:eastAsia="Cambria" w:cs="" w:ascii="Cambria" w:hAnsi="Cambria" w:cstheme="minorBidi" w:eastAsiaTheme="minorHAnsi"/>
                <w:color w:val="auto"/>
                <w:sz w:val="22"/>
                <w:szCs w:val="24"/>
                <w:lang w:val="en-US" w:eastAsia="en-US"/>
              </w:rPr>
              <w:t>Количество</w:t>
            </w:r>
            <w:r>
              <w:rPr>
                <w:rFonts w:eastAsia="Cambria" w:cs="" w:ascii="Cambria" w:hAnsi="Cambria" w:cstheme="minorBidi" w:eastAsiaTheme="minorHAnsi"/>
                <w:color w:val="auto"/>
                <w:spacing w:val="-4"/>
                <w:sz w:val="22"/>
                <w:szCs w:val="24"/>
                <w:lang w:val="en-US" w:eastAsia="en-US"/>
              </w:rPr>
              <w:t xml:space="preserve"> </w:t>
            </w:r>
            <w:r>
              <w:rPr>
                <w:rFonts w:eastAsia="Cambria" w:cs="" w:ascii="Cambria" w:hAnsi="Cambria" w:cstheme="minorBidi" w:eastAsiaTheme="minorHAnsi"/>
                <w:color w:val="auto"/>
                <w:sz w:val="22"/>
                <w:szCs w:val="24"/>
                <w:lang w:val="en-US" w:eastAsia="en-US"/>
              </w:rPr>
              <w:t>проведенных</w:t>
            </w:r>
            <w:r>
              <w:rPr>
                <w:rFonts w:eastAsia="Cambria" w:cs="" w:ascii="Cambria" w:hAnsi="Cambria" w:cstheme="minorBidi" w:eastAsiaTheme="minorHAnsi"/>
                <w:color w:val="auto"/>
                <w:spacing w:val="-3"/>
                <w:sz w:val="22"/>
                <w:szCs w:val="24"/>
                <w:lang w:val="en-US" w:eastAsia="en-US"/>
              </w:rPr>
              <w:t xml:space="preserve"> </w:t>
            </w:r>
            <w:r>
              <w:rPr>
                <w:rFonts w:eastAsia="Cambria" w:cs="" w:ascii="Cambria" w:hAnsi="Cambria" w:cstheme="minorBidi" w:eastAsiaTheme="minorHAnsi"/>
                <w:color w:val="auto"/>
                <w:sz w:val="22"/>
                <w:szCs w:val="24"/>
                <w:lang w:val="en-US" w:eastAsia="en-US"/>
              </w:rPr>
              <w:t>профилактических</w:t>
            </w:r>
            <w:r>
              <w:rPr>
                <w:rFonts w:eastAsia="Cambria" w:cs="" w:ascii="Cambria" w:hAnsi="Cambria" w:cstheme="minorBidi" w:eastAsiaTheme="minorHAnsi"/>
                <w:color w:val="auto"/>
                <w:spacing w:val="-3"/>
                <w:sz w:val="22"/>
                <w:szCs w:val="24"/>
                <w:lang w:val="en-US" w:eastAsia="en-US"/>
              </w:rPr>
              <w:t xml:space="preserve"> </w:t>
            </w:r>
            <w:r>
              <w:rPr>
                <w:rFonts w:eastAsia="Cambria" w:cs="" w:ascii="Cambria" w:hAnsi="Cambria" w:cstheme="minorBidi" w:eastAsiaTheme="minorHAnsi"/>
                <w:color w:val="auto"/>
                <w:sz w:val="22"/>
                <w:szCs w:val="24"/>
                <w:lang w:val="en-US" w:eastAsia="en-US"/>
              </w:rPr>
              <w:t>мероприятий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before="106" w:after="0"/>
              <w:ind w:left="178" w:right="162" w:firstLine="2"/>
              <w:jc w:val="center"/>
              <w:rPr>
                <w:rFonts w:ascii="Cambria" w:hAnsi="Cambria" w:eastAsia="Cambria" w:cs="" w:asciiTheme="minorHAnsi" w:cstheme="minorBidi" w:eastAsiaTheme="minorHAnsi" w:hAnsiTheme="minorHAnsi"/>
                <w:color w:val="auto"/>
                <w:sz w:val="22"/>
                <w:lang w:val="en-US" w:eastAsia="en-US"/>
              </w:rPr>
            </w:pPr>
            <w:r>
              <w:rPr>
                <w:rFonts w:eastAsia="Cambria" w:cs="" w:ascii="Cambria" w:hAnsi="Cambria" w:cstheme="minorBidi" w:eastAsiaTheme="minorHAnsi"/>
                <w:color w:val="auto"/>
                <w:sz w:val="22"/>
                <w:szCs w:val="24"/>
                <w:lang w:val="en-US" w:eastAsia="en-US"/>
              </w:rPr>
              <w:t>не менее 1 мероприятий,</w:t>
            </w:r>
            <w:r>
              <w:rPr>
                <w:rFonts w:eastAsia="Cambria" w:cs="" w:ascii="Cambria" w:hAnsi="Cambria" w:cstheme="minorBidi" w:eastAsiaTheme="minorHAnsi"/>
                <w:color w:val="auto"/>
                <w:spacing w:val="1"/>
                <w:sz w:val="22"/>
                <w:szCs w:val="24"/>
                <w:lang w:val="en-US" w:eastAsia="en-US"/>
              </w:rPr>
              <w:t xml:space="preserve"> </w:t>
            </w:r>
            <w:r>
              <w:rPr>
                <w:rFonts w:eastAsia="Cambria" w:cs="" w:ascii="Cambria" w:hAnsi="Cambria" w:cstheme="minorBidi" w:eastAsiaTheme="minorHAnsi"/>
                <w:color w:val="auto"/>
                <w:sz w:val="22"/>
                <w:szCs w:val="24"/>
                <w:lang w:val="en-US" w:eastAsia="en-US"/>
              </w:rPr>
              <w:t>проведенных</w:t>
            </w:r>
            <w:r>
              <w:rPr>
                <w:rFonts w:eastAsia="Cambria" w:cs="" w:ascii="Cambria" w:hAnsi="Cambria" w:cstheme="minorBidi" w:eastAsiaTheme="minorHAnsi"/>
                <w:color w:val="auto"/>
                <w:spacing w:val="1"/>
                <w:sz w:val="22"/>
                <w:szCs w:val="24"/>
                <w:lang w:val="en-US" w:eastAsia="en-US"/>
              </w:rPr>
              <w:t xml:space="preserve"> </w:t>
            </w:r>
            <w:r>
              <w:rPr>
                <w:rFonts w:eastAsia="Cambria" w:cs="" w:ascii="Cambria" w:hAnsi="Cambria" w:cstheme="minorBidi" w:eastAsiaTheme="minorHAnsi"/>
                <w:color w:val="auto"/>
                <w:sz w:val="22"/>
                <w:szCs w:val="24"/>
                <w:lang w:val="en-US" w:eastAsia="en-US"/>
              </w:rPr>
              <w:t>контрольным</w:t>
            </w:r>
            <w:r>
              <w:rPr>
                <w:rFonts w:eastAsia="Cambria" w:cs="" w:ascii="Cambria" w:hAnsi="Cambria" w:cstheme="minorBidi" w:eastAsiaTheme="minorHAnsi"/>
                <w:color w:val="auto"/>
                <w:spacing w:val="1"/>
                <w:sz w:val="22"/>
                <w:szCs w:val="24"/>
                <w:lang w:val="en-US" w:eastAsia="en-US"/>
              </w:rPr>
              <w:t xml:space="preserve"> </w:t>
            </w:r>
            <w:r>
              <w:rPr>
                <w:rFonts w:eastAsia="Cambria" w:cs="" w:ascii="Cambria" w:hAnsi="Cambria" w:cstheme="minorBidi" w:eastAsiaTheme="minorHAnsi"/>
                <w:color w:val="auto"/>
                <w:sz w:val="22"/>
                <w:szCs w:val="24"/>
                <w:lang w:val="en-US" w:eastAsia="en-US"/>
              </w:rPr>
              <w:t>(надзорным)</w:t>
            </w:r>
            <w:r>
              <w:rPr>
                <w:rFonts w:eastAsia="Cambria" w:cs="" w:ascii="Cambria" w:hAnsi="Cambria" w:cstheme="minorBidi" w:eastAsiaTheme="minorHAnsi"/>
                <w:color w:val="auto"/>
                <w:spacing w:val="-13"/>
                <w:sz w:val="22"/>
                <w:szCs w:val="24"/>
                <w:lang w:val="en-US" w:eastAsia="en-US"/>
              </w:rPr>
              <w:t xml:space="preserve"> </w:t>
            </w:r>
            <w:r>
              <w:rPr>
                <w:rFonts w:eastAsia="Cambria" w:cs="" w:ascii="Cambria" w:hAnsi="Cambria" w:cstheme="minorBidi" w:eastAsiaTheme="minorHAnsi"/>
                <w:color w:val="auto"/>
                <w:sz w:val="22"/>
                <w:szCs w:val="24"/>
                <w:lang w:val="en-US" w:eastAsia="en-US"/>
              </w:rPr>
              <w:t>органом</w:t>
            </w:r>
          </w:p>
        </w:tc>
      </w:tr>
    </w:tbl>
    <w:p>
      <w:pPr>
        <w:pStyle w:val="Style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ind w:firstLine="540"/>
        <w:jc w:val="both"/>
        <w:rPr/>
      </w:pPr>
      <w:r>
        <w:rPr/>
        <w:t>Результатом выполнения мероприятий, предусмотренных планом мероприятий по профилактике нарушений является снижение уровня нарушений субъектами, в отношении которых осуществляется муниципальный контроль, обязательных требований.</w:t>
      </w:r>
    </w:p>
    <w:p>
      <w:pPr>
        <w:pStyle w:val="ConsPlusNormal"/>
        <w:ind w:firstLine="540"/>
        <w:jc w:val="both"/>
        <w:rPr/>
      </w:pPr>
      <w:r>
        <w:rPr/>
        <w:t>Сведения о результатах профилактической работы за год размещаются в виде годового отчета об осуществлении муниципального контроля.</w:t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Normal"/>
        <w:ind w:left="100" w:right="185" w:firstLine="540"/>
        <w:jc w:val="both"/>
        <w:rPr>
          <w:rFonts w:ascii="Times New Roman" w:hAnsi="Times New Roman"/>
          <w:b/>
          <w:b/>
          <w:szCs w:val="24"/>
        </w:rPr>
      </w:pPr>
      <w:r>
        <w:rPr>
          <w:rFonts w:ascii="Times New Roman" w:hAnsi="Times New Roman"/>
          <w:b/>
          <w:szCs w:val="24"/>
        </w:rPr>
      </w:r>
    </w:p>
    <w:p>
      <w:pPr>
        <w:pStyle w:val="Normal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</w:r>
    </w:p>
    <w:p>
      <w:pPr>
        <w:pStyle w:val="Normal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</w:r>
    </w:p>
    <w:p>
      <w:pPr>
        <w:pStyle w:val="Normal"/>
        <w:jc w:val="both"/>
        <w:rPr/>
      </w:pPr>
      <w:r>
        <w:rPr>
          <w:rFonts w:ascii="Times New Roman" w:hAnsi="Times New Roman"/>
          <w:sz w:val="28"/>
          <w:szCs w:val="28"/>
        </w:rPr>
        <w:t xml:space="preserve">                              </w:t>
      </w:r>
      <w:r>
        <w:br w:type="page"/>
      </w:r>
    </w:p>
    <w:p>
      <w:pPr>
        <w:pStyle w:val="Normal"/>
        <w:jc w:val="both"/>
        <w:rPr/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</w:t>
      </w:r>
    </w:p>
    <w:sectPr>
      <w:type w:val="nextPage"/>
      <w:pgSz w:w="11906" w:h="16838"/>
      <w:pgMar w:left="1417" w:right="567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XO Thames"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mbri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XO Thames" w:hAnsi="XO Thames" w:eastAsia="Times New Roman" w:cs="Times New Roman"/>
        <w:color w:val="000000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link w:val="1"/>
    <w:qFormat/>
    <w:pPr>
      <w:widowControl/>
      <w:bidi w:val="0"/>
      <w:spacing w:lineRule="auto" w:line="276"/>
      <w:jc w:val="left"/>
    </w:pPr>
    <w:rPr>
      <w:rFonts w:ascii="XO Thames" w:hAnsi="XO Thames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1">
    <w:name w:val="Heading 1"/>
    <w:basedOn w:val="Normal"/>
    <w:next w:val="Normal"/>
    <w:link w:val="11"/>
    <w:uiPriority w:val="9"/>
    <w:qFormat/>
    <w:pPr>
      <w:widowControl/>
      <w:bidi w:val="0"/>
      <w:spacing w:before="120" w:after="120"/>
      <w:jc w:val="left"/>
      <w:outlineLvl w:val="0"/>
    </w:pPr>
    <w:rPr>
      <w:b/>
      <w:sz w:val="32"/>
    </w:rPr>
  </w:style>
  <w:style w:type="paragraph" w:styleId="2">
    <w:name w:val="Heading 2"/>
    <w:basedOn w:val="Normal"/>
    <w:next w:val="Normal"/>
    <w:link w:val="20"/>
    <w:uiPriority w:val="9"/>
    <w:qFormat/>
    <w:pPr>
      <w:widowControl/>
      <w:bidi w:val="0"/>
      <w:spacing w:before="120" w:after="120"/>
      <w:jc w:val="left"/>
      <w:outlineLvl w:val="1"/>
    </w:pPr>
    <w:rPr>
      <w:b/>
      <w:color w:val="00A0FF"/>
      <w:sz w:val="26"/>
    </w:rPr>
  </w:style>
  <w:style w:type="paragraph" w:styleId="3">
    <w:name w:val="Heading 3"/>
    <w:basedOn w:val="Normal"/>
    <w:next w:val="Normal"/>
    <w:link w:val="30"/>
    <w:uiPriority w:val="9"/>
    <w:qFormat/>
    <w:pPr>
      <w:widowControl/>
      <w:bidi w:val="0"/>
      <w:jc w:val="left"/>
      <w:outlineLvl w:val="2"/>
    </w:pPr>
    <w:rPr>
      <w:b/>
      <w:i/>
    </w:rPr>
  </w:style>
  <w:style w:type="paragraph" w:styleId="4">
    <w:name w:val="Heading 4"/>
    <w:basedOn w:val="Normal"/>
    <w:next w:val="Normal"/>
    <w:link w:val="40"/>
    <w:uiPriority w:val="9"/>
    <w:qFormat/>
    <w:pPr>
      <w:widowControl/>
      <w:bidi w:val="0"/>
      <w:spacing w:before="120" w:after="120"/>
      <w:jc w:val="left"/>
      <w:outlineLvl w:val="3"/>
    </w:pPr>
    <w:rPr>
      <w:b/>
      <w:color w:val="595959"/>
      <w:sz w:val="26"/>
    </w:rPr>
  </w:style>
  <w:style w:type="paragraph" w:styleId="5">
    <w:name w:val="Heading 5"/>
    <w:basedOn w:val="Normal"/>
    <w:next w:val="Normal"/>
    <w:link w:val="50"/>
    <w:uiPriority w:val="9"/>
    <w:qFormat/>
    <w:pPr>
      <w:widowControl/>
      <w:bidi w:val="0"/>
      <w:spacing w:before="120" w:after="120"/>
      <w:jc w:val="left"/>
      <w:outlineLvl w:val="4"/>
    </w:pPr>
    <w:rPr>
      <w:b/>
      <w:sz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Обычный1"/>
    <w:qFormat/>
    <w:rPr>
      <w:rFonts w:ascii="XO Thames" w:hAnsi="XO Thames"/>
      <w:sz w:val="24"/>
    </w:rPr>
  </w:style>
  <w:style w:type="character" w:styleId="21" w:customStyle="1">
    <w:name w:val="Оглавление 2 Знак"/>
    <w:link w:val="21"/>
    <w:qFormat/>
    <w:rPr/>
  </w:style>
  <w:style w:type="character" w:styleId="41" w:customStyle="1">
    <w:name w:val="Оглавление 4 Знак"/>
    <w:link w:val="41"/>
    <w:qFormat/>
    <w:rPr/>
  </w:style>
  <w:style w:type="character" w:styleId="6" w:customStyle="1">
    <w:name w:val="Оглавление 6 Знак"/>
    <w:link w:val="6"/>
    <w:qFormat/>
    <w:rPr/>
  </w:style>
  <w:style w:type="character" w:styleId="7" w:customStyle="1">
    <w:name w:val="Оглавление 7 Знак"/>
    <w:link w:val="7"/>
    <w:qFormat/>
    <w:rPr/>
  </w:style>
  <w:style w:type="character" w:styleId="31" w:customStyle="1">
    <w:name w:val="Заголовок 3 Знак"/>
    <w:link w:val="3"/>
    <w:qFormat/>
    <w:rPr>
      <w:rFonts w:ascii="XO Thames" w:hAnsi="XO Thames"/>
      <w:b/>
      <w:i/>
      <w:color w:val="000000"/>
    </w:rPr>
  </w:style>
  <w:style w:type="character" w:styleId="32" w:customStyle="1">
    <w:name w:val="Оглавление 3 Знак"/>
    <w:link w:val="31"/>
    <w:qFormat/>
    <w:rPr/>
  </w:style>
  <w:style w:type="character" w:styleId="51" w:customStyle="1">
    <w:name w:val="Заголовок 5 Знак"/>
    <w:link w:val="5"/>
    <w:qFormat/>
    <w:rPr>
      <w:rFonts w:ascii="XO Thames" w:hAnsi="XO Thames"/>
      <w:b/>
      <w:color w:val="000000"/>
      <w:sz w:val="22"/>
    </w:rPr>
  </w:style>
  <w:style w:type="character" w:styleId="12" w:customStyle="1">
    <w:name w:val="Заголовок 1 Знак"/>
    <w:link w:val="10"/>
    <w:qFormat/>
    <w:rPr>
      <w:rFonts w:ascii="XO Thames" w:hAnsi="XO Thames"/>
      <w:b/>
      <w:sz w:val="32"/>
    </w:rPr>
  </w:style>
  <w:style w:type="character" w:styleId="Style9">
    <w:name w:val="Интернет-ссылка"/>
    <w:link w:val="12"/>
    <w:rPr>
      <w:color w:val="0000FF"/>
      <w:u w:val="single"/>
    </w:rPr>
  </w:style>
  <w:style w:type="character" w:styleId="Footnote" w:customStyle="1">
    <w:name w:val="Footnote"/>
    <w:link w:val="Footnote"/>
    <w:qFormat/>
    <w:rPr>
      <w:rFonts w:ascii="XO Thames" w:hAnsi="XO Thames"/>
      <w:sz w:val="22"/>
    </w:rPr>
  </w:style>
  <w:style w:type="character" w:styleId="13" w:customStyle="1">
    <w:name w:val="Оглавление 1 Знак"/>
    <w:link w:val="13"/>
    <w:qFormat/>
    <w:rPr>
      <w:rFonts w:ascii="XO Thames" w:hAnsi="XO Thames"/>
      <w:b/>
    </w:rPr>
  </w:style>
  <w:style w:type="character" w:styleId="HeaderandFooter" w:customStyle="1">
    <w:name w:val="Header and Footer"/>
    <w:link w:val="HeaderandFooter"/>
    <w:qFormat/>
    <w:rPr>
      <w:rFonts w:ascii="XO Thames" w:hAnsi="XO Thames"/>
      <w:sz w:val="20"/>
    </w:rPr>
  </w:style>
  <w:style w:type="character" w:styleId="9" w:customStyle="1">
    <w:name w:val="Оглавление 9 Знак"/>
    <w:link w:val="9"/>
    <w:qFormat/>
    <w:rPr/>
  </w:style>
  <w:style w:type="character" w:styleId="8" w:customStyle="1">
    <w:name w:val="Оглавление 8 Знак"/>
    <w:link w:val="8"/>
    <w:qFormat/>
    <w:rPr/>
  </w:style>
  <w:style w:type="character" w:styleId="52" w:customStyle="1">
    <w:name w:val="Оглавление 5 Знак"/>
    <w:link w:val="51"/>
    <w:qFormat/>
    <w:rPr/>
  </w:style>
  <w:style w:type="character" w:styleId="Style10" w:customStyle="1">
    <w:name w:val="Подзаголовок Знак"/>
    <w:link w:val="a4"/>
    <w:qFormat/>
    <w:rPr>
      <w:rFonts w:ascii="XO Thames" w:hAnsi="XO Thames"/>
      <w:i/>
      <w:color w:val="616161"/>
      <w:sz w:val="24"/>
    </w:rPr>
  </w:style>
  <w:style w:type="character" w:styleId="Toc10" w:customStyle="1">
    <w:name w:val="toc 10"/>
    <w:link w:val="toc10"/>
    <w:qFormat/>
    <w:rPr/>
  </w:style>
  <w:style w:type="character" w:styleId="Style11" w:customStyle="1">
    <w:name w:val="Заголовок Знак"/>
    <w:link w:val="a6"/>
    <w:qFormat/>
    <w:rPr>
      <w:rFonts w:ascii="XO Thames" w:hAnsi="XO Thames"/>
      <w:b/>
      <w:sz w:val="52"/>
    </w:rPr>
  </w:style>
  <w:style w:type="character" w:styleId="42" w:customStyle="1">
    <w:name w:val="Заголовок 4 Знак"/>
    <w:link w:val="4"/>
    <w:qFormat/>
    <w:rPr>
      <w:rFonts w:ascii="XO Thames" w:hAnsi="XO Thames"/>
      <w:b/>
      <w:color w:val="595959"/>
      <w:sz w:val="26"/>
    </w:rPr>
  </w:style>
  <w:style w:type="character" w:styleId="22" w:customStyle="1">
    <w:name w:val="Заголовок 2 Знак"/>
    <w:link w:val="2"/>
    <w:qFormat/>
    <w:rPr>
      <w:rFonts w:ascii="XO Thames" w:hAnsi="XO Thames"/>
      <w:b/>
      <w:color w:val="00A0FF"/>
      <w:sz w:val="26"/>
    </w:rPr>
  </w:style>
  <w:style w:type="character" w:styleId="Style12" w:customStyle="1">
    <w:name w:val="Основной текст Знак"/>
    <w:basedOn w:val="DefaultParagraphFont"/>
    <w:link w:val="a8"/>
    <w:uiPriority w:val="1"/>
    <w:qFormat/>
    <w:rsid w:val="00832fe9"/>
    <w:rPr>
      <w:rFonts w:ascii="Times New Roman" w:hAnsi="Times New Roman"/>
      <w:i/>
      <w:iCs/>
      <w:color w:val="auto"/>
      <w:sz w:val="28"/>
      <w:szCs w:val="28"/>
      <w:lang w:eastAsia="en-US"/>
    </w:rPr>
  </w:style>
  <w:style w:type="character" w:styleId="ConsPlusNormal1" w:customStyle="1">
    <w:name w:val="ConsPlusNormal1"/>
    <w:link w:val="ConsPlusNormal"/>
    <w:uiPriority w:val="99"/>
    <w:qFormat/>
    <w:locked/>
    <w:rsid w:val="00832fe9"/>
    <w:rPr>
      <w:rFonts w:ascii="Times New Roman" w:hAnsi="Times New Roman"/>
      <w:color w:val="auto"/>
      <w:szCs w:val="24"/>
    </w:rPr>
  </w:style>
  <w:style w:type="character" w:styleId="HTML" w:customStyle="1">
    <w:name w:val="Стандартный HTML Знак"/>
    <w:basedOn w:val="DefaultParagraphFont"/>
    <w:link w:val="HTML"/>
    <w:uiPriority w:val="99"/>
    <w:semiHidden/>
    <w:qFormat/>
    <w:rsid w:val="00900bd1"/>
    <w:rPr>
      <w:rFonts w:ascii="Courier New" w:hAnsi="Courier New"/>
      <w:color w:val="auto"/>
      <w:sz w:val="20"/>
      <w:lang w:val="x-none" w:eastAsia="x-none"/>
    </w:rPr>
  </w:style>
  <w:style w:type="character" w:styleId="ListLabel1">
    <w:name w:val="ListLabel 1"/>
    <w:qFormat/>
    <w:rPr>
      <w:rFonts w:eastAsia="Times New Roman" w:cs="Times New Roman"/>
      <w:b w:val="false"/>
      <w:bCs w:val="false"/>
      <w:i w:val="false"/>
      <w:iCs w:val="false"/>
      <w:w w:val="100"/>
      <w:sz w:val="24"/>
      <w:szCs w:val="28"/>
      <w:lang w:val="ru-RU" w:eastAsia="en-US" w:bidi="ar-SA"/>
    </w:rPr>
  </w:style>
  <w:style w:type="character" w:styleId="ListLabel2">
    <w:name w:val="ListLabel 2"/>
    <w:qFormat/>
    <w:rPr>
      <w:lang w:val="ru-RU" w:eastAsia="en-US" w:bidi="ar-SA"/>
    </w:rPr>
  </w:style>
  <w:style w:type="character" w:styleId="ListLabel3">
    <w:name w:val="ListLabel 3"/>
    <w:qFormat/>
    <w:rPr>
      <w:lang w:val="ru-RU" w:eastAsia="en-US" w:bidi="ar-SA"/>
    </w:rPr>
  </w:style>
  <w:style w:type="character" w:styleId="ListLabel4">
    <w:name w:val="ListLabel 4"/>
    <w:qFormat/>
    <w:rPr>
      <w:lang w:val="ru-RU" w:eastAsia="en-US" w:bidi="ar-SA"/>
    </w:rPr>
  </w:style>
  <w:style w:type="character" w:styleId="ListLabel5">
    <w:name w:val="ListLabel 5"/>
    <w:qFormat/>
    <w:rPr>
      <w:lang w:val="ru-RU" w:eastAsia="en-US" w:bidi="ar-SA"/>
    </w:rPr>
  </w:style>
  <w:style w:type="character" w:styleId="ListLabel6">
    <w:name w:val="ListLabel 6"/>
    <w:qFormat/>
    <w:rPr>
      <w:lang w:val="ru-RU" w:eastAsia="en-US" w:bidi="ar-SA"/>
    </w:rPr>
  </w:style>
  <w:style w:type="character" w:styleId="ListLabel7">
    <w:name w:val="ListLabel 7"/>
    <w:qFormat/>
    <w:rPr>
      <w:lang w:val="ru-RU" w:eastAsia="en-US" w:bidi="ar-SA"/>
    </w:rPr>
  </w:style>
  <w:style w:type="character" w:styleId="ListLabel8">
    <w:name w:val="ListLabel 8"/>
    <w:qFormat/>
    <w:rPr>
      <w:lang w:val="ru-RU" w:eastAsia="en-US" w:bidi="ar-SA"/>
    </w:rPr>
  </w:style>
  <w:style w:type="character" w:styleId="ListLabel9">
    <w:name w:val="ListLabel 9"/>
    <w:qFormat/>
    <w:rPr>
      <w:lang w:val="ru-RU" w:eastAsia="en-US" w:bidi="ar-SA"/>
    </w:rPr>
  </w:style>
  <w:style w:type="character" w:styleId="ListLabel10">
    <w:name w:val="ListLabel 10"/>
    <w:qFormat/>
    <w:rPr>
      <w:rFonts w:eastAsia="Times New Roman" w:cs="Times New Roman"/>
      <w:b w:val="false"/>
      <w:bCs w:val="false"/>
      <w:i w:val="false"/>
      <w:iCs w:val="false"/>
      <w:w w:val="100"/>
      <w:sz w:val="24"/>
      <w:szCs w:val="28"/>
      <w:lang w:val="ru-RU" w:eastAsia="en-US" w:bidi="ar-SA"/>
    </w:rPr>
  </w:style>
  <w:style w:type="character" w:styleId="ListLabel11">
    <w:name w:val="ListLabel 11"/>
    <w:qFormat/>
    <w:rPr>
      <w:rFonts w:cs="Symbol"/>
      <w:lang w:val="ru-RU" w:eastAsia="en-US" w:bidi="ar-SA"/>
    </w:rPr>
  </w:style>
  <w:style w:type="character" w:styleId="ListLabel12">
    <w:name w:val="ListLabel 12"/>
    <w:qFormat/>
    <w:rPr>
      <w:rFonts w:cs="Symbol"/>
      <w:lang w:val="ru-RU" w:eastAsia="en-US" w:bidi="ar-SA"/>
    </w:rPr>
  </w:style>
  <w:style w:type="character" w:styleId="ListLabel13">
    <w:name w:val="ListLabel 13"/>
    <w:qFormat/>
    <w:rPr>
      <w:rFonts w:cs="Symbol"/>
      <w:lang w:val="ru-RU" w:eastAsia="en-US" w:bidi="ar-SA"/>
    </w:rPr>
  </w:style>
  <w:style w:type="character" w:styleId="ListLabel14">
    <w:name w:val="ListLabel 14"/>
    <w:qFormat/>
    <w:rPr>
      <w:rFonts w:cs="Symbol"/>
      <w:lang w:val="ru-RU" w:eastAsia="en-US" w:bidi="ar-SA"/>
    </w:rPr>
  </w:style>
  <w:style w:type="character" w:styleId="ListLabel15">
    <w:name w:val="ListLabel 15"/>
    <w:qFormat/>
    <w:rPr>
      <w:rFonts w:cs="Symbol"/>
      <w:lang w:val="ru-RU" w:eastAsia="en-US" w:bidi="ar-SA"/>
    </w:rPr>
  </w:style>
  <w:style w:type="character" w:styleId="ListLabel16">
    <w:name w:val="ListLabel 16"/>
    <w:qFormat/>
    <w:rPr>
      <w:rFonts w:cs="Symbol"/>
      <w:lang w:val="ru-RU" w:eastAsia="en-US" w:bidi="ar-SA"/>
    </w:rPr>
  </w:style>
  <w:style w:type="character" w:styleId="ListLabel17">
    <w:name w:val="ListLabel 17"/>
    <w:qFormat/>
    <w:rPr>
      <w:rFonts w:cs="Symbol"/>
      <w:lang w:val="ru-RU" w:eastAsia="en-US" w:bidi="ar-SA"/>
    </w:rPr>
  </w:style>
  <w:style w:type="character" w:styleId="ListLabel18">
    <w:name w:val="ListLabel 18"/>
    <w:qFormat/>
    <w:rPr>
      <w:rFonts w:cs="Symbol"/>
      <w:lang w:val="ru-RU" w:eastAsia="en-US" w:bidi="ar-SA"/>
    </w:rPr>
  </w:style>
  <w:style w:type="character" w:styleId="ListLabel19">
    <w:name w:val="ListLabel 19"/>
    <w:qFormat/>
    <w:rPr>
      <w:rFonts w:eastAsia="Times New Roman" w:cs="Times New Roman"/>
      <w:b w:val="false"/>
      <w:bCs w:val="false"/>
      <w:i w:val="false"/>
      <w:iCs w:val="false"/>
      <w:w w:val="100"/>
      <w:sz w:val="24"/>
      <w:szCs w:val="28"/>
      <w:lang w:val="ru-RU" w:eastAsia="en-US" w:bidi="ar-SA"/>
    </w:rPr>
  </w:style>
  <w:style w:type="character" w:styleId="ListLabel20">
    <w:name w:val="ListLabel 20"/>
    <w:qFormat/>
    <w:rPr>
      <w:rFonts w:cs="Symbol"/>
      <w:lang w:val="ru-RU" w:eastAsia="en-US" w:bidi="ar-SA"/>
    </w:rPr>
  </w:style>
  <w:style w:type="character" w:styleId="ListLabel21">
    <w:name w:val="ListLabel 21"/>
    <w:qFormat/>
    <w:rPr>
      <w:rFonts w:cs="Symbol"/>
      <w:lang w:val="ru-RU" w:eastAsia="en-US" w:bidi="ar-SA"/>
    </w:rPr>
  </w:style>
  <w:style w:type="character" w:styleId="ListLabel22">
    <w:name w:val="ListLabel 22"/>
    <w:qFormat/>
    <w:rPr>
      <w:rFonts w:cs="Symbol"/>
      <w:lang w:val="ru-RU" w:eastAsia="en-US" w:bidi="ar-SA"/>
    </w:rPr>
  </w:style>
  <w:style w:type="character" w:styleId="ListLabel23">
    <w:name w:val="ListLabel 23"/>
    <w:qFormat/>
    <w:rPr>
      <w:rFonts w:cs="Symbol"/>
      <w:lang w:val="ru-RU" w:eastAsia="en-US" w:bidi="ar-SA"/>
    </w:rPr>
  </w:style>
  <w:style w:type="character" w:styleId="ListLabel24">
    <w:name w:val="ListLabel 24"/>
    <w:qFormat/>
    <w:rPr>
      <w:rFonts w:cs="Symbol"/>
      <w:lang w:val="ru-RU" w:eastAsia="en-US" w:bidi="ar-SA"/>
    </w:rPr>
  </w:style>
  <w:style w:type="character" w:styleId="ListLabel25">
    <w:name w:val="ListLabel 25"/>
    <w:qFormat/>
    <w:rPr>
      <w:rFonts w:cs="Symbol"/>
      <w:lang w:val="ru-RU" w:eastAsia="en-US" w:bidi="ar-SA"/>
    </w:rPr>
  </w:style>
  <w:style w:type="character" w:styleId="ListLabel26">
    <w:name w:val="ListLabel 26"/>
    <w:qFormat/>
    <w:rPr>
      <w:rFonts w:cs="Symbol"/>
      <w:lang w:val="ru-RU" w:eastAsia="en-US" w:bidi="ar-SA"/>
    </w:rPr>
  </w:style>
  <w:style w:type="character" w:styleId="ListLabel27">
    <w:name w:val="ListLabel 27"/>
    <w:qFormat/>
    <w:rPr>
      <w:rFonts w:cs="Symbol"/>
      <w:lang w:val="ru-RU" w:eastAsia="en-US" w:bidi="ar-SA"/>
    </w:rPr>
  </w:style>
  <w:style w:type="character" w:styleId="ListLabel28">
    <w:name w:val="ListLabel 28"/>
    <w:qFormat/>
    <w:rPr>
      <w:rFonts w:eastAsia="Times New Roman" w:cs="Times New Roman"/>
      <w:b w:val="false"/>
      <w:bCs w:val="false"/>
      <w:i w:val="false"/>
      <w:iCs w:val="false"/>
      <w:w w:val="100"/>
      <w:sz w:val="24"/>
      <w:szCs w:val="28"/>
      <w:lang w:val="ru-RU" w:eastAsia="en-US" w:bidi="ar-SA"/>
    </w:rPr>
  </w:style>
  <w:style w:type="character" w:styleId="ListLabel29">
    <w:name w:val="ListLabel 29"/>
    <w:qFormat/>
    <w:rPr>
      <w:rFonts w:cs="Symbol"/>
      <w:lang w:val="ru-RU" w:eastAsia="en-US" w:bidi="ar-SA"/>
    </w:rPr>
  </w:style>
  <w:style w:type="character" w:styleId="ListLabel30">
    <w:name w:val="ListLabel 30"/>
    <w:qFormat/>
    <w:rPr>
      <w:rFonts w:cs="Symbol"/>
      <w:lang w:val="ru-RU" w:eastAsia="en-US" w:bidi="ar-SA"/>
    </w:rPr>
  </w:style>
  <w:style w:type="character" w:styleId="ListLabel31">
    <w:name w:val="ListLabel 31"/>
    <w:qFormat/>
    <w:rPr>
      <w:rFonts w:cs="Symbol"/>
      <w:lang w:val="ru-RU" w:eastAsia="en-US" w:bidi="ar-SA"/>
    </w:rPr>
  </w:style>
  <w:style w:type="character" w:styleId="ListLabel32">
    <w:name w:val="ListLabel 32"/>
    <w:qFormat/>
    <w:rPr>
      <w:rFonts w:cs="Symbol"/>
      <w:lang w:val="ru-RU" w:eastAsia="en-US" w:bidi="ar-SA"/>
    </w:rPr>
  </w:style>
  <w:style w:type="character" w:styleId="ListLabel33">
    <w:name w:val="ListLabel 33"/>
    <w:qFormat/>
    <w:rPr>
      <w:rFonts w:cs="Symbol"/>
      <w:lang w:val="ru-RU" w:eastAsia="en-US" w:bidi="ar-SA"/>
    </w:rPr>
  </w:style>
  <w:style w:type="character" w:styleId="ListLabel34">
    <w:name w:val="ListLabel 34"/>
    <w:qFormat/>
    <w:rPr>
      <w:rFonts w:cs="Symbol"/>
      <w:lang w:val="ru-RU" w:eastAsia="en-US" w:bidi="ar-SA"/>
    </w:rPr>
  </w:style>
  <w:style w:type="character" w:styleId="ListLabel35">
    <w:name w:val="ListLabel 35"/>
    <w:qFormat/>
    <w:rPr>
      <w:rFonts w:cs="Symbol"/>
      <w:lang w:val="ru-RU" w:eastAsia="en-US" w:bidi="ar-SA"/>
    </w:rPr>
  </w:style>
  <w:style w:type="character" w:styleId="ListLabel36">
    <w:name w:val="ListLabel 36"/>
    <w:qFormat/>
    <w:rPr>
      <w:rFonts w:cs="Symbol"/>
      <w:lang w:val="ru-RU" w:eastAsia="en-US" w:bidi="ar-SA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Body Text"/>
    <w:basedOn w:val="Normal"/>
    <w:link w:val="a9"/>
    <w:uiPriority w:val="1"/>
    <w:qFormat/>
    <w:rsid w:val="00832fe9"/>
    <w:pPr>
      <w:widowControl w:val="false"/>
      <w:spacing w:lineRule="auto" w:line="240"/>
    </w:pPr>
    <w:rPr>
      <w:rFonts w:ascii="Times New Roman" w:hAnsi="Times New Roman"/>
      <w:i/>
      <w:iCs/>
      <w:color w:val="auto"/>
      <w:sz w:val="28"/>
      <w:szCs w:val="28"/>
      <w:lang w:eastAsia="en-US"/>
    </w:rPr>
  </w:style>
  <w:style w:type="paragraph" w:styleId="Style15">
    <w:name w:val="List"/>
    <w:basedOn w:val="Style14"/>
    <w:pPr/>
    <w:rPr>
      <w:rFonts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23">
    <w:name w:val="TOC 2"/>
    <w:basedOn w:val="Normal"/>
    <w:next w:val="Normal"/>
    <w:link w:val="22"/>
    <w:uiPriority w:val="39"/>
    <w:pPr>
      <w:widowControl/>
      <w:bidi w:val="0"/>
      <w:ind w:left="200" w:hanging="0"/>
      <w:jc w:val="left"/>
    </w:pPr>
    <w:rPr/>
  </w:style>
  <w:style w:type="paragraph" w:styleId="43">
    <w:name w:val="TOC 4"/>
    <w:basedOn w:val="Normal"/>
    <w:next w:val="Normal"/>
    <w:link w:val="42"/>
    <w:uiPriority w:val="39"/>
    <w:pPr>
      <w:widowControl/>
      <w:bidi w:val="0"/>
      <w:ind w:left="600" w:hanging="0"/>
      <w:jc w:val="left"/>
    </w:pPr>
    <w:rPr/>
  </w:style>
  <w:style w:type="paragraph" w:styleId="61">
    <w:name w:val="TOC 6"/>
    <w:basedOn w:val="Normal"/>
    <w:next w:val="Normal"/>
    <w:link w:val="60"/>
    <w:uiPriority w:val="39"/>
    <w:pPr>
      <w:widowControl/>
      <w:bidi w:val="0"/>
      <w:ind w:left="1000" w:hanging="0"/>
      <w:jc w:val="left"/>
    </w:pPr>
    <w:rPr/>
  </w:style>
  <w:style w:type="paragraph" w:styleId="71">
    <w:name w:val="TOC 7"/>
    <w:basedOn w:val="Normal"/>
    <w:next w:val="Normal"/>
    <w:link w:val="70"/>
    <w:uiPriority w:val="39"/>
    <w:pPr>
      <w:widowControl/>
      <w:bidi w:val="0"/>
      <w:ind w:left="1200" w:hanging="0"/>
      <w:jc w:val="left"/>
    </w:pPr>
    <w:rPr/>
  </w:style>
  <w:style w:type="paragraph" w:styleId="33">
    <w:name w:val="TOC 3"/>
    <w:basedOn w:val="Normal"/>
    <w:next w:val="Normal"/>
    <w:link w:val="32"/>
    <w:uiPriority w:val="39"/>
    <w:pPr>
      <w:widowControl/>
      <w:bidi w:val="0"/>
      <w:ind w:left="400" w:hanging="0"/>
      <w:jc w:val="left"/>
    </w:pPr>
    <w:rPr/>
  </w:style>
  <w:style w:type="paragraph" w:styleId="14" w:customStyle="1">
    <w:name w:val="Гиперссылка1"/>
    <w:link w:val="a3"/>
    <w:qFormat/>
    <w:pPr>
      <w:widowControl/>
      <w:bidi w:val="0"/>
      <w:jc w:val="left"/>
    </w:pPr>
    <w:rPr>
      <w:rFonts w:ascii="XO Thames" w:hAnsi="XO Thames" w:eastAsia="Times New Roman" w:cs="Times New Roman"/>
      <w:color w:val="0000FF"/>
      <w:kern w:val="0"/>
      <w:sz w:val="24"/>
      <w:szCs w:val="20"/>
      <w:u w:val="single"/>
      <w:lang w:val="ru-RU" w:eastAsia="ru-RU" w:bidi="ar-SA"/>
    </w:rPr>
  </w:style>
  <w:style w:type="paragraph" w:styleId="Footnote1" w:customStyle="1">
    <w:name w:val="Footnote"/>
    <w:link w:val="Footnote0"/>
    <w:qFormat/>
    <w:pPr>
      <w:widowControl/>
      <w:bidi w:val="0"/>
      <w:jc w:val="left"/>
    </w:pPr>
    <w:rPr>
      <w:rFonts w:ascii="XO Thames" w:hAnsi="XO Thames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15">
    <w:name w:val="TOC 1"/>
    <w:basedOn w:val="Normal"/>
    <w:next w:val="Normal"/>
    <w:link w:val="14"/>
    <w:uiPriority w:val="39"/>
    <w:pPr>
      <w:widowControl/>
      <w:bidi w:val="0"/>
      <w:jc w:val="left"/>
    </w:pPr>
    <w:rPr>
      <w:b/>
    </w:rPr>
  </w:style>
  <w:style w:type="paragraph" w:styleId="HeaderandFooter1" w:customStyle="1">
    <w:name w:val="Header and Footer"/>
    <w:link w:val="HeaderandFooter0"/>
    <w:qFormat/>
    <w:pPr>
      <w:widowControl/>
      <w:bidi w:val="0"/>
      <w:spacing w:lineRule="auto" w:line="360"/>
      <w:jc w:val="left"/>
    </w:pPr>
    <w:rPr>
      <w:rFonts w:ascii="XO Thames" w:hAnsi="XO Thames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91">
    <w:name w:val="TOC 9"/>
    <w:basedOn w:val="Normal"/>
    <w:next w:val="Normal"/>
    <w:link w:val="90"/>
    <w:uiPriority w:val="39"/>
    <w:pPr>
      <w:widowControl/>
      <w:bidi w:val="0"/>
      <w:ind w:left="1600" w:hanging="0"/>
      <w:jc w:val="left"/>
    </w:pPr>
    <w:rPr/>
  </w:style>
  <w:style w:type="paragraph" w:styleId="81">
    <w:name w:val="TOC 8"/>
    <w:basedOn w:val="Normal"/>
    <w:next w:val="Normal"/>
    <w:link w:val="80"/>
    <w:uiPriority w:val="39"/>
    <w:pPr>
      <w:widowControl/>
      <w:bidi w:val="0"/>
      <w:ind w:left="1400" w:hanging="0"/>
      <w:jc w:val="left"/>
    </w:pPr>
    <w:rPr/>
  </w:style>
  <w:style w:type="paragraph" w:styleId="53">
    <w:name w:val="TOC 5"/>
    <w:basedOn w:val="Normal"/>
    <w:next w:val="Normal"/>
    <w:link w:val="52"/>
    <w:uiPriority w:val="39"/>
    <w:pPr>
      <w:widowControl/>
      <w:bidi w:val="0"/>
      <w:ind w:left="800" w:hanging="0"/>
      <w:jc w:val="left"/>
    </w:pPr>
    <w:rPr/>
  </w:style>
  <w:style w:type="paragraph" w:styleId="Style18">
    <w:name w:val="Subtitle"/>
    <w:basedOn w:val="Normal"/>
    <w:next w:val="Normal"/>
    <w:link w:val="a5"/>
    <w:uiPriority w:val="11"/>
    <w:qFormat/>
    <w:pPr>
      <w:widowControl/>
      <w:bidi w:val="0"/>
      <w:jc w:val="left"/>
    </w:pPr>
    <w:rPr>
      <w:i/>
      <w:color w:val="616161"/>
    </w:rPr>
  </w:style>
  <w:style w:type="paragraph" w:styleId="Toc101" w:customStyle="1">
    <w:name w:val="toc 10"/>
    <w:next w:val="Normal"/>
    <w:link w:val="toc100"/>
    <w:uiPriority w:val="39"/>
    <w:qFormat/>
    <w:pPr>
      <w:widowControl/>
      <w:bidi w:val="0"/>
      <w:ind w:left="1800" w:hanging="0"/>
      <w:jc w:val="left"/>
    </w:pPr>
    <w:rPr>
      <w:rFonts w:ascii="XO Thames" w:hAnsi="XO Thames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Style19">
    <w:name w:val="Title"/>
    <w:basedOn w:val="Normal"/>
    <w:next w:val="Normal"/>
    <w:link w:val="a7"/>
    <w:uiPriority w:val="10"/>
    <w:qFormat/>
    <w:pPr>
      <w:widowControl/>
      <w:bidi w:val="0"/>
      <w:jc w:val="left"/>
    </w:pPr>
    <w:rPr>
      <w:b/>
      <w:sz w:val="52"/>
    </w:rPr>
  </w:style>
  <w:style w:type="paragraph" w:styleId="ListParagraph">
    <w:name w:val="List Paragraph"/>
    <w:basedOn w:val="Normal"/>
    <w:uiPriority w:val="1"/>
    <w:qFormat/>
    <w:rsid w:val="00832fe9"/>
    <w:pPr>
      <w:widowControl w:val="false"/>
      <w:spacing w:lineRule="auto" w:line="240"/>
      <w:ind w:left="100" w:right="187" w:firstLine="710"/>
      <w:jc w:val="both"/>
    </w:pPr>
    <w:rPr>
      <w:rFonts w:ascii="Times New Roman" w:hAnsi="Times New Roman"/>
      <w:color w:val="auto"/>
      <w:sz w:val="22"/>
      <w:szCs w:val="22"/>
      <w:lang w:eastAsia="en-US"/>
    </w:rPr>
  </w:style>
  <w:style w:type="paragraph" w:styleId="TableParagraph" w:customStyle="1">
    <w:name w:val="Table Paragraph"/>
    <w:basedOn w:val="Normal"/>
    <w:uiPriority w:val="1"/>
    <w:qFormat/>
    <w:rsid w:val="00832fe9"/>
    <w:pPr>
      <w:widowControl w:val="false"/>
      <w:spacing w:lineRule="auto" w:line="240" w:before="101" w:after="0"/>
    </w:pPr>
    <w:rPr>
      <w:rFonts w:ascii="Times New Roman" w:hAnsi="Times New Roman"/>
      <w:color w:val="auto"/>
      <w:sz w:val="22"/>
      <w:szCs w:val="22"/>
      <w:lang w:eastAsia="en-US"/>
    </w:rPr>
  </w:style>
  <w:style w:type="paragraph" w:styleId="ConsPlusNormal" w:customStyle="1">
    <w:name w:val="ConsPlusNormal"/>
    <w:link w:val="ConsPlusNormal1"/>
    <w:uiPriority w:val="99"/>
    <w:qFormat/>
    <w:rsid w:val="00832fe9"/>
    <w:pPr>
      <w:widowControl w:val="fals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TMLPreformatted">
    <w:name w:val="HTML Preformatted"/>
    <w:basedOn w:val="Normal"/>
    <w:link w:val="HTML0"/>
    <w:uiPriority w:val="99"/>
    <w:semiHidden/>
    <w:unhideWhenUsed/>
    <w:qFormat/>
    <w:rsid w:val="00900bd1"/>
    <w:pPr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/>
    </w:pPr>
    <w:rPr>
      <w:rFonts w:ascii="Courier New" w:hAnsi="Courier New"/>
      <w:color w:val="auto"/>
      <w:sz w:val="20"/>
      <w:lang w:val="x-none" w:eastAsia="x-none"/>
    </w:rPr>
  </w:style>
  <w:style w:type="paragraph" w:styleId="NoSpacing">
    <w:name w:val="No Spacing"/>
    <w:qFormat/>
    <w:pPr>
      <w:widowControl/>
      <w:bidi w:val="0"/>
      <w:spacing w:lineRule="auto" w:line="240" w:before="0" w:after="0"/>
      <w:jc w:val="left"/>
    </w:pPr>
    <w:rPr>
      <w:rFonts w:ascii="Cambria" w:hAnsi="Cambria" w:eastAsia="Cambria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24">
    <w:name w:val="Основной текст (2)"/>
    <w:basedOn w:val="Normal"/>
    <w:qFormat/>
    <w:pPr>
      <w:widowControl w:val="false"/>
      <w:shd w:val="clear" w:fill="FFFFFF"/>
      <w:spacing w:lineRule="exact" w:line="456" w:before="420" w:after="0"/>
      <w:jc w:val="both"/>
    </w:pPr>
    <w:rPr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832fe9"/>
    <w:rPr>
      <w:rFonts w:asciiTheme="minorHAnsi" w:hAnsiTheme="minorHAnsi" w:eastAsiaTheme="minorHAnsi" w:cstheme="minorBidi"/>
      <w:lang w:val="en-US" w:eastAsia="en-US"/>
      <w:color w:val="auto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Application>LibreOffice/6.1.4.2$Windows_x86 LibreOffice_project/9d0f32d1f0b509096fd65e0d4bec26ddd1938fd3</Application>
  <Pages>8</Pages>
  <Words>1190</Words>
  <Characters>9346</Characters>
  <CharactersWithSpaces>10754</CharactersWithSpaces>
  <Paragraphs>105</Paragraphs>
  <Company>*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2021-09-24T06:12:00Z</dcterms:created>
  <dc:creator>OS-10</dc:creator>
  <dc:description/>
  <dc:language>ru-RU</dc:language>
  <cp:lastModifiedBy/>
  <cp:lastPrinted>2022-11-07T10:07:42Z</cp:lastPrinted>
  <dcterms:modified xsi:type="dcterms:W3CDTF">2023-09-19T11:43:53Z</dcterms:modified>
  <cp:revision>99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*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