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66E5" w14:textId="77777777" w:rsidR="00D009FF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590A1151" w14:textId="77777777" w:rsidR="00D009FF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</w:p>
    <w:p w14:paraId="72473E1E" w14:textId="77777777" w:rsidR="00D009FF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ЛОБОЙКОВСКОГО СЕЛЬСКОГО ПОСЕЛЕНИЯ</w:t>
      </w:r>
    </w:p>
    <w:p w14:paraId="3227021B" w14:textId="77777777" w:rsidR="00D009FF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ДАНИЛОВСКОГО МУНИЦИПАЛЬНОГО РАЙОНА</w:t>
      </w:r>
    </w:p>
    <w:p w14:paraId="1D888D5E" w14:textId="77777777" w:rsidR="00D009FF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ВОЛГОГРАДСКОЙ ОБЛАСТИ</w:t>
      </w:r>
    </w:p>
    <w:p w14:paraId="1AA41489" w14:textId="77777777" w:rsidR="00D009FF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4C66B0B6" wp14:editId="1A961C66">
                <wp:simplePos x="0" y="0"/>
                <wp:positionH relativeFrom="column">
                  <wp:posOffset>-22225</wp:posOffset>
                </wp:positionH>
                <wp:positionV relativeFrom="paragraph">
                  <wp:posOffset>203200</wp:posOffset>
                </wp:positionV>
                <wp:extent cx="6316980" cy="1143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6200" cy="936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78FDC" id="Фигура1" o:spid="_x0000_s1026" style="position:absolute;flip:y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1.75pt,16pt" to="495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" strokeweight="1.02mm"/>
            </w:pict>
          </mc:Fallback>
        </mc:AlternateContent>
      </w:r>
    </w:p>
    <w:p w14:paraId="23B486E4" w14:textId="77777777" w:rsidR="00D009FF" w:rsidRDefault="00D009FF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A7985E" w14:textId="3FA8F9B5" w:rsidR="00D009FF" w:rsidRDefault="00000000"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8F28EE">
        <w:rPr>
          <w:rFonts w:ascii="Times New Roman" w:hAnsi="Times New Roman"/>
          <w:b/>
          <w:bCs/>
          <w:sz w:val="24"/>
          <w:szCs w:val="24"/>
        </w:rPr>
        <w:t>03 июня 2024г</w:t>
      </w:r>
      <w:r>
        <w:rPr>
          <w:rFonts w:ascii="Times New Roman" w:hAnsi="Times New Roman"/>
          <w:b/>
          <w:bCs/>
          <w:sz w:val="24"/>
          <w:szCs w:val="24"/>
        </w:rPr>
        <w:t>.                                                                                               №</w:t>
      </w:r>
      <w:r w:rsidR="008F28EE">
        <w:rPr>
          <w:rFonts w:ascii="Times New Roman" w:hAnsi="Times New Roman"/>
          <w:b/>
          <w:bCs/>
          <w:sz w:val="24"/>
          <w:szCs w:val="24"/>
        </w:rPr>
        <w:t>30</w:t>
      </w:r>
    </w:p>
    <w:p w14:paraId="3B8D2930" w14:textId="77777777" w:rsidR="00D009FF" w:rsidRDefault="00D009FF">
      <w:pPr>
        <w:spacing w:after="0" w:line="240" w:lineRule="auto"/>
        <w:jc w:val="center"/>
        <w:rPr>
          <w:rFonts w:cs="Times New Roman"/>
          <w:b/>
          <w:bCs/>
          <w:lang w:eastAsia="ru-RU"/>
        </w:rPr>
      </w:pPr>
    </w:p>
    <w:p w14:paraId="3171E484" w14:textId="77777777" w:rsidR="00D009FF" w:rsidRDefault="00D009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5859C4" w14:textId="39024935" w:rsidR="00D009FF" w:rsidRDefault="002759C3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№ 27 от 16.03.2023 г. «Об утверждении Устава сетевого издания «Официальный сайт Лобойковского сельского поселения Даниловского муниципального района Волгоградской области»</w:t>
      </w:r>
    </w:p>
    <w:p w14:paraId="4D78AEC9" w14:textId="77777777" w:rsidR="00D009FF" w:rsidRDefault="00D00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63527" w14:textId="77777777" w:rsidR="00D009FF" w:rsidRPr="002759C3" w:rsidRDefault="00000000">
      <w:pPr>
        <w:spacing w:after="0" w:line="240" w:lineRule="auto"/>
        <w:ind w:firstLine="567"/>
        <w:jc w:val="both"/>
      </w:pP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Лобойковского сельского поселения Даниловского муниципального района Волгоградской области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Лобойковского сельского поселения Даниловского муниципального района Волгоградской области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Лобойковского сельского поселения Даниловского муниципального района Волгоградской области</w:t>
      </w:r>
    </w:p>
    <w:p w14:paraId="19C1F4BC" w14:textId="77777777" w:rsidR="00D009FF" w:rsidRPr="002759C3" w:rsidRDefault="00D0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6826D" w14:textId="77777777" w:rsidR="00D009FF" w:rsidRPr="002759C3" w:rsidRDefault="00000000">
      <w:pPr>
        <w:spacing w:after="0" w:line="240" w:lineRule="auto"/>
        <w:ind w:firstLine="567"/>
        <w:jc w:val="both"/>
      </w:pP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14:paraId="005656EF" w14:textId="77777777" w:rsidR="00D009FF" w:rsidRPr="002759C3" w:rsidRDefault="00D0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1BF4E" w14:textId="2A1A917D" w:rsidR="00D009FF" w:rsidRPr="002759C3" w:rsidRDefault="00000000">
      <w:pPr>
        <w:spacing w:after="0" w:line="240" w:lineRule="auto"/>
        <w:ind w:firstLine="567"/>
        <w:jc w:val="both"/>
      </w:pP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2759C3"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Изложить 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Устав сетевого издания 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«Официальный сайт Лобойковского сельского поселения Даниловского муниципального района Волгоградской области» </w:t>
      </w:r>
      <w:r w:rsidR="002759C3"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новой редакции 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приложению, к настоящему постановлению.</w:t>
      </w:r>
    </w:p>
    <w:p w14:paraId="2E443227" w14:textId="378D081B" w:rsidR="00D009FF" w:rsidRPr="002759C3" w:rsidRDefault="00000000">
      <w:pPr>
        <w:spacing w:after="0" w:line="240" w:lineRule="auto"/>
        <w:ind w:firstLine="567"/>
        <w:jc w:val="both"/>
      </w:pP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Постановление вступает в силу со дня подписания и подлежит размещению на сетевом издании 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«Официальный сайт Лобойковского сельского поселения Даниловского муниципального района Волгоградской области»</w:t>
      </w:r>
    </w:p>
    <w:p w14:paraId="0944CDA0" w14:textId="23FECC9A" w:rsidR="00D009FF" w:rsidRPr="002759C3" w:rsidRDefault="002759C3">
      <w:pPr>
        <w:spacing w:after="0" w:line="240" w:lineRule="auto"/>
        <w:ind w:firstLine="567"/>
        <w:jc w:val="both"/>
      </w:pP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</w:t>
      </w:r>
      <w:r w:rsidRPr="0027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F91233B" w14:textId="77777777" w:rsidR="00D009FF" w:rsidRDefault="00D0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1596F" w14:textId="77777777" w:rsidR="00D009FF" w:rsidRDefault="00D0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0F0B5" w14:textId="77777777" w:rsidR="00D009FF" w:rsidRDefault="00D0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AF337C" w14:textId="77777777" w:rsidR="00D009FF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</w:t>
      </w:r>
    </w:p>
    <w:p w14:paraId="4256ECD2" w14:textId="6EE16C28" w:rsidR="00D009FF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                                                                                                      А</w:t>
      </w:r>
      <w:r w:rsid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275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Гончаров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1BC806CA" w14:textId="77777777" w:rsidR="00D009FF" w:rsidRDefault="00D009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977B1F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BF139F0" w14:textId="77777777" w:rsidR="008F28EE" w:rsidRDefault="008F28E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4E4577A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4CCEF4A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0B05A94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FB8BFA2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01BA8C5A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CAB9" w14:textId="77777777" w:rsidR="00556B5C" w:rsidRDefault="00556B5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113361" w14:textId="77777777" w:rsidR="00556B5C" w:rsidRDefault="00556B5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8F78B53" w14:textId="77777777" w:rsidR="00556B5C" w:rsidRDefault="00556B5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28AAAA8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1DF46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Look w:val="01E0" w:firstRow="1" w:lastRow="1" w:firstColumn="1" w:lastColumn="1" w:noHBand="0" w:noVBand="0"/>
      </w:tblPr>
      <w:tblGrid>
        <w:gridCol w:w="5289"/>
        <w:gridCol w:w="4884"/>
      </w:tblGrid>
      <w:tr w:rsidR="002759C3" w:rsidRPr="00264714" w14:paraId="6BF90609" w14:textId="77777777" w:rsidTr="00B606B3">
        <w:tc>
          <w:tcPr>
            <w:tcW w:w="5289" w:type="dxa"/>
          </w:tcPr>
          <w:p w14:paraId="449F5E2A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5404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755FE05C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F317D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7F8A8337" w14:textId="72266B93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Лобойковского сельского поселения Даниловского муниципального района Волгоградской области 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6B5C"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8CA17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D0F6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14:paraId="04D649E8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0946" w14:textId="3B040F02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И. Гончаров</w:t>
            </w:r>
          </w:p>
          <w:p w14:paraId="79684EEF" w14:textId="01322EAD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0D41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3D6E436A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D1A51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598762FA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EA96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50F04732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26AD" w14:textId="6DE34068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5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5C"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</w:p>
          <w:p w14:paraId="612088B2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0A4D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75B1" w14:textId="77777777" w:rsidR="002759C3" w:rsidRDefault="002759C3" w:rsidP="002759C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DA70C" w14:textId="0BB0B4B0" w:rsidR="002759C3" w:rsidRDefault="002759C3" w:rsidP="002759C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9E758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0AFD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B5497" w14:textId="77777777" w:rsidR="002759C3" w:rsidRPr="00264714" w:rsidRDefault="002759C3" w:rsidP="00F24E0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4B6977A9" w14:textId="77777777" w:rsidR="002759C3" w:rsidRPr="00264714" w:rsidRDefault="002759C3" w:rsidP="002759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2079EB" w14:textId="77777777" w:rsidR="002759C3" w:rsidRPr="00264714" w:rsidRDefault="002759C3" w:rsidP="00275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1F8F4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4E2E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C14A1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223B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DFEB0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063D4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09D29735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14:paraId="6EFF81E6" w14:textId="36E99CBD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Лобойковского сельского поселения Даниловского муниципального района Волгоградской области</w:t>
      </w:r>
      <w:r w:rsidRPr="002647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B2756DB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E49B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DC802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EA2F6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E6D9E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0D5A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D366C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DA979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B516F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FFE4B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B5D77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D4605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3F29A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CE0B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35C81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98E7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6C02B" w14:textId="77777777" w:rsidR="002759C3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6FAFA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1BFE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E9AA93" w14:textId="77777777" w:rsidR="002759C3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2024 г.</w:t>
      </w:r>
    </w:p>
    <w:p w14:paraId="698DD8CF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48E76" w14:textId="77777777" w:rsidR="002759C3" w:rsidRPr="00264714" w:rsidRDefault="002759C3" w:rsidP="0027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7F7A3CF9" w14:textId="6162F8D6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Настоящий Устав Редакции сетевого издания «</w:t>
      </w:r>
      <w:r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>
        <w:rPr>
          <w:rFonts w:ascii="Times New Roman" w:hAnsi="Times New Roman" w:cs="Times New Roman"/>
          <w:color w:val="000000"/>
          <w:sz w:val="24"/>
          <w:szCs w:val="24"/>
        </w:rPr>
        <w:t>Лобойковского сельского поселения Даниловского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>» (далее именуется - Устав) разработан в соответствии с Законом РФ от 27.12.1991 г. 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0F822342" w14:textId="35687C2B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Учредителем СМИ сетевого издания «</w:t>
      </w:r>
      <w:r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Лобойковского сельского поселения Даниловского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 xml:space="preserve">» (зарегистрировано Федеральной службой по надзору в сфере связи, информационных технологий и массовых коммуникаций (Роскомнадзором), </w:t>
      </w:r>
      <w:r>
        <w:rPr>
          <w:rFonts w:ascii="Times New Roman" w:hAnsi="Times New Roman" w:cs="Times New Roman"/>
          <w:sz w:val="24"/>
          <w:szCs w:val="24"/>
        </w:rPr>
        <w:t>реестровая запись СМИ ЭЛ № ФС 77 - 84921 от 13.03.2023 года,</w:t>
      </w:r>
      <w:r w:rsidRPr="0026471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64714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Лобойковского сельского поселения Даниловского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(ОГРН: 1053456054266, ИНН: 3404002658, КПП: 340401001, 403380, Волгоградская обл., Даниловский р-н,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Лобойково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д. 18, Телефон: +7 (84461) 5-67-55, E-mail: Loboikovo-adm@yandex.ru) (далее именуется - Учредитель СМИ).</w:t>
      </w:r>
    </w:p>
    <w:p w14:paraId="0E8F45C4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297418D1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65E8CEA2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2F4C0C59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1382709A" w14:textId="45CC0941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Лобойковского сельского поселения Даниловского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14:paraId="0E267540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746CDFA7" w14:textId="7674FEB4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Лобойковского сельского поселения Даниловского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CD0DD8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4898DAD4" w14:textId="77777777" w:rsidR="002759C3" w:rsidRPr="00264714" w:rsidRDefault="002759C3" w:rsidP="002759C3">
      <w:pPr>
        <w:pStyle w:val="Style10"/>
        <w:widowControl/>
        <w:jc w:val="both"/>
        <w:rPr>
          <w:rStyle w:val="FontStyle16"/>
          <w:b/>
          <w:sz w:val="24"/>
          <w:szCs w:val="24"/>
        </w:rPr>
      </w:pPr>
    </w:p>
    <w:p w14:paraId="2B0FDC2C" w14:textId="77777777" w:rsidR="002759C3" w:rsidRPr="00264714" w:rsidRDefault="002759C3" w:rsidP="002759C3">
      <w:pPr>
        <w:pStyle w:val="Style10"/>
        <w:widowControl/>
        <w:jc w:val="center"/>
        <w:rPr>
          <w:rStyle w:val="FontStyle28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</w:rPr>
        <w:t>ПРАВА И ОБЯЗАННОСТИ УЧРЕДИТЕЛЯ СМИ</w:t>
      </w:r>
    </w:p>
    <w:p w14:paraId="1A7E3FB4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785EAD4F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632BB67E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1F04F749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1C8F7A7F" w14:textId="77777777" w:rsidR="002759C3" w:rsidRPr="00264714" w:rsidRDefault="002759C3" w:rsidP="002759C3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475B1ED9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0DBB33F7" w14:textId="77777777" w:rsidR="002759C3" w:rsidRPr="00264714" w:rsidRDefault="002759C3" w:rsidP="002759C3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 xml:space="preserve">- помещать в СМИ бесплатно и в </w:t>
      </w:r>
      <w:r w:rsidRPr="00264714">
        <w:rPr>
          <w:rStyle w:val="Style1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61C548FF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14:paraId="688E364D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32C615BE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743CF7D5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61FC901A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31311AAD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92189" w14:textId="77777777" w:rsidR="002759C3" w:rsidRPr="00264714" w:rsidRDefault="002759C3" w:rsidP="002759C3">
      <w:pPr>
        <w:pStyle w:val="Style10"/>
        <w:widowControl/>
        <w:jc w:val="center"/>
        <w:rPr>
          <w:rStyle w:val="FontStyle28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</w:rPr>
        <w:t>ПРАВА И ОБЯЗАННОСТИ РЕДАКЦИИ СМИ</w:t>
      </w:r>
    </w:p>
    <w:p w14:paraId="7BE85191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Редакция осуществляет свою деятельность на основе профессиональной самостоятельности. Текущей деятельностью Редакции руководит главный редактор. </w:t>
      </w:r>
    </w:p>
    <w:p w14:paraId="1A8E2ED9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BA80862" w14:textId="77777777" w:rsidR="002759C3" w:rsidRPr="00264714" w:rsidRDefault="002759C3" w:rsidP="002759C3">
      <w:pPr>
        <w:pStyle w:val="Style4"/>
        <w:widowControl/>
        <w:numPr>
          <w:ilvl w:val="0"/>
          <w:numId w:val="9"/>
        </w:numPr>
        <w:tabs>
          <w:tab w:val="left" w:pos="137"/>
        </w:tabs>
        <w:autoSpaceDE w:val="0"/>
        <w:autoSpaceDN w:val="0"/>
        <w:adjustRightInd w:val="0"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5856715D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747EDDB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D7CA1B4" w14:textId="77777777" w:rsidR="002759C3" w:rsidRPr="00264714" w:rsidRDefault="002759C3" w:rsidP="002759C3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61546A9A" w14:textId="77777777" w:rsidR="002759C3" w:rsidRPr="00264714" w:rsidRDefault="002759C3" w:rsidP="002759C3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7E8A8BA7" w14:textId="77777777" w:rsidR="002759C3" w:rsidRPr="00264714" w:rsidRDefault="002759C3" w:rsidP="002759C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41C9396" w14:textId="77777777" w:rsidR="002759C3" w:rsidRPr="00264714" w:rsidRDefault="002759C3" w:rsidP="002759C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7756962A" w14:textId="77777777" w:rsidR="002759C3" w:rsidRPr="00264714" w:rsidRDefault="002759C3" w:rsidP="002759C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4FCBBDB2" w14:textId="77777777" w:rsidR="002759C3" w:rsidRPr="00264714" w:rsidRDefault="002759C3" w:rsidP="002759C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563939FE" w14:textId="77777777" w:rsidR="002759C3" w:rsidRPr="00264714" w:rsidRDefault="002759C3" w:rsidP="002759C3">
      <w:pPr>
        <w:pStyle w:val="Style4"/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6C72A76D" w14:textId="77777777" w:rsidR="002759C3" w:rsidRPr="00264714" w:rsidRDefault="002759C3" w:rsidP="002759C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58DFEDB" w14:textId="77777777" w:rsidR="002759C3" w:rsidRPr="00264714" w:rsidRDefault="002759C3" w:rsidP="002759C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3376CD95" w14:textId="77777777" w:rsidR="002759C3" w:rsidRPr="00264714" w:rsidRDefault="002759C3" w:rsidP="002759C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обеспечивать своевременный выпуск СМИ в свет, в соответствии с заявленной при регистрации периодичностью;</w:t>
      </w:r>
    </w:p>
    <w:p w14:paraId="6FB9A58B" w14:textId="77777777" w:rsidR="002759C3" w:rsidRPr="00264714" w:rsidRDefault="002759C3" w:rsidP="002759C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4010AC39" w14:textId="77777777" w:rsidR="002759C3" w:rsidRPr="00264714" w:rsidRDefault="002759C3" w:rsidP="002759C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5AABE1BE" w14:textId="77777777" w:rsidR="002759C3" w:rsidRPr="00264714" w:rsidRDefault="002759C3" w:rsidP="002759C3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0F002A77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D50D" w14:textId="77777777" w:rsidR="002759C3" w:rsidRPr="00264714" w:rsidRDefault="002759C3" w:rsidP="002759C3">
      <w:pPr>
        <w:pStyle w:val="Style10"/>
        <w:widowControl/>
        <w:jc w:val="center"/>
        <w:rPr>
          <w:rStyle w:val="FontStyle28"/>
        </w:rPr>
      </w:pPr>
      <w:r w:rsidRPr="00264714">
        <w:rPr>
          <w:rStyle w:val="FontStyle16"/>
          <w:b/>
          <w:sz w:val="24"/>
          <w:szCs w:val="24"/>
        </w:rPr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</w:rPr>
        <w:t>ПРАВА И ОБЯЗАННОСТИ ГЛАВНОГО РЕДАКТОРА СМИ</w:t>
      </w:r>
    </w:p>
    <w:p w14:paraId="3B1F0194" w14:textId="77777777" w:rsidR="002759C3" w:rsidRPr="00264714" w:rsidRDefault="002759C3" w:rsidP="002759C3">
      <w:pPr>
        <w:pStyle w:val="Style20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2F8C6AE6" w14:textId="77777777" w:rsidR="002759C3" w:rsidRPr="00264714" w:rsidRDefault="002759C3" w:rsidP="002759C3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38EDD51E" w14:textId="77777777" w:rsidR="002759C3" w:rsidRPr="00264714" w:rsidRDefault="002759C3" w:rsidP="002759C3">
      <w:pPr>
        <w:pStyle w:val="Style4"/>
        <w:widowControl/>
        <w:numPr>
          <w:ilvl w:val="0"/>
          <w:numId w:val="11"/>
        </w:numPr>
        <w:tabs>
          <w:tab w:val="left" w:pos="396"/>
        </w:tabs>
        <w:autoSpaceDE w:val="0"/>
        <w:autoSpaceDN w:val="0"/>
        <w:adjustRightInd w:val="0"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1715B864" w14:textId="77777777" w:rsidR="002759C3" w:rsidRPr="00264714" w:rsidRDefault="002759C3" w:rsidP="002759C3">
      <w:pPr>
        <w:pStyle w:val="Style4"/>
        <w:widowControl/>
        <w:numPr>
          <w:ilvl w:val="0"/>
          <w:numId w:val="11"/>
        </w:numPr>
        <w:tabs>
          <w:tab w:val="left" w:pos="396"/>
        </w:tabs>
        <w:autoSpaceDE w:val="0"/>
        <w:autoSpaceDN w:val="0"/>
        <w:adjustRightInd w:val="0"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374F9BA9" w14:textId="77777777" w:rsidR="002759C3" w:rsidRPr="00264714" w:rsidRDefault="002759C3" w:rsidP="002759C3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413793E" w14:textId="77777777" w:rsidR="002759C3" w:rsidRPr="00264714" w:rsidRDefault="002759C3" w:rsidP="002759C3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A1EE0A3" w14:textId="77777777" w:rsidR="002759C3" w:rsidRPr="00264714" w:rsidRDefault="002759C3" w:rsidP="002759C3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0D9CD85C" w14:textId="77777777" w:rsidR="002759C3" w:rsidRPr="00264714" w:rsidRDefault="002759C3" w:rsidP="002759C3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52500BC" w14:textId="77777777" w:rsidR="002759C3" w:rsidRPr="00264714" w:rsidRDefault="002759C3" w:rsidP="002759C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решает иные вопросы, отнесенные к его компетенции настоящим Уставом.</w:t>
      </w:r>
    </w:p>
    <w:p w14:paraId="079A18CC" w14:textId="77777777" w:rsidR="002759C3" w:rsidRPr="00264714" w:rsidRDefault="002759C3" w:rsidP="002759C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3DB5FE2F" w14:textId="77777777" w:rsidR="002759C3" w:rsidRPr="00264714" w:rsidRDefault="002759C3" w:rsidP="002759C3">
      <w:pPr>
        <w:pStyle w:val="Style10"/>
        <w:widowControl/>
        <w:jc w:val="both"/>
        <w:rPr>
          <w:rStyle w:val="FontStyle16"/>
          <w:b/>
          <w:sz w:val="24"/>
          <w:szCs w:val="24"/>
        </w:rPr>
      </w:pPr>
    </w:p>
    <w:p w14:paraId="09E53422" w14:textId="77777777" w:rsidR="002759C3" w:rsidRPr="00264714" w:rsidRDefault="002759C3" w:rsidP="002759C3">
      <w:pPr>
        <w:pStyle w:val="Style10"/>
        <w:widowControl/>
        <w:jc w:val="center"/>
        <w:rPr>
          <w:rStyle w:val="FontStyle28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</w:rPr>
        <w:t>ПОЛНОМОЧИЯ КОЛЛЕКТИВА ЖУРНАЛИСТОВ - штатных сотрудников редакции</w:t>
      </w:r>
    </w:p>
    <w:p w14:paraId="390DB4C6" w14:textId="77777777" w:rsidR="002759C3" w:rsidRPr="00264714" w:rsidRDefault="002759C3" w:rsidP="002759C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5DDCE127" w14:textId="77777777" w:rsidR="002759C3" w:rsidRPr="00264714" w:rsidRDefault="002759C3" w:rsidP="002759C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7DB66B1B" w14:textId="77777777" w:rsidR="002759C3" w:rsidRPr="00264714" w:rsidRDefault="002759C3" w:rsidP="002759C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5A37F81F" w14:textId="77777777" w:rsidR="002759C3" w:rsidRPr="00264714" w:rsidRDefault="002759C3" w:rsidP="002759C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3036AD48" w14:textId="77777777" w:rsidR="002759C3" w:rsidRPr="00264714" w:rsidRDefault="002759C3" w:rsidP="002759C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3CA26BD6" w14:textId="77777777" w:rsidR="002759C3" w:rsidRPr="00264714" w:rsidRDefault="002759C3" w:rsidP="002759C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3E0FD1ED" w14:textId="77777777" w:rsidR="002759C3" w:rsidRPr="00264714" w:rsidRDefault="002759C3" w:rsidP="002759C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7FF53B20" w14:textId="77777777" w:rsidR="002759C3" w:rsidRPr="00264714" w:rsidRDefault="002759C3" w:rsidP="002759C3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7DEA2625" w14:textId="77777777" w:rsidR="002759C3" w:rsidRPr="00264714" w:rsidRDefault="002759C3" w:rsidP="002759C3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1AC64C75" w14:textId="77777777" w:rsidR="002759C3" w:rsidRPr="00264714" w:rsidRDefault="002759C3" w:rsidP="002759C3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446FF773" w14:textId="77777777" w:rsidR="002759C3" w:rsidRPr="00264714" w:rsidRDefault="002759C3" w:rsidP="0027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1674D38B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1AE42A07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3E2D20AA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644AF698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AE30115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6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AD50A1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7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50FB0DB3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A49645E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7C9C49E7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12CC285E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3D3564F5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446ED76E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6B4B7B4A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49C5A80A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3ECC5FAD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17F33BC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47F07C80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6FE52618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44F360A1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47CEC858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62E8B939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1516B712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2379EE94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lastRenderedPageBreak/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17C270B8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196B0B3A" w14:textId="77777777" w:rsidR="002759C3" w:rsidRPr="00264714" w:rsidRDefault="002759C3" w:rsidP="002759C3">
      <w:pPr>
        <w:pStyle w:val="Style10"/>
        <w:widowControl/>
        <w:jc w:val="center"/>
        <w:rPr>
          <w:rStyle w:val="FontStyle16"/>
          <w:b/>
          <w:sz w:val="24"/>
          <w:szCs w:val="24"/>
        </w:rPr>
      </w:pPr>
    </w:p>
    <w:p w14:paraId="3A9A7561" w14:textId="77777777" w:rsidR="002759C3" w:rsidRPr="00264714" w:rsidRDefault="002759C3" w:rsidP="002759C3">
      <w:pPr>
        <w:pStyle w:val="ac"/>
        <w:widowControl w:val="0"/>
        <w:numPr>
          <w:ilvl w:val="0"/>
          <w:numId w:val="12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5295E4C0" w14:textId="77777777" w:rsidR="002759C3" w:rsidRPr="00264714" w:rsidRDefault="002759C3" w:rsidP="0027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5B7583C6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464D1D98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177521D2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6.4. Сотрудники Редакции несут материальную ответственность за сохранность имущества, переданного им в пользование.</w:t>
      </w:r>
    </w:p>
    <w:p w14:paraId="039F215A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F25AF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7.</w:t>
      </w:r>
      <w:r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47E54F97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7.1. Ограничения на выход в свет допускаются в случаях, прямо указанных в Законе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432B235B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8292E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8.</w:t>
      </w:r>
      <w:r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1350C2B9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8.1. Основания и порядок прекращения и приостановления деятельности СМИ определяется ст. 16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1C4AF419" w14:textId="77777777" w:rsidR="002759C3" w:rsidRPr="00264714" w:rsidRDefault="002759C3" w:rsidP="002759C3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  <w:t>8.2.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0283221A" w14:textId="77777777" w:rsidR="002759C3" w:rsidRPr="00264714" w:rsidRDefault="002759C3" w:rsidP="002759C3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  <w:t>8.3. Учредитель СМИ вправе прекратить или приостановить деятельность СМИ в случаях, если:</w:t>
      </w:r>
    </w:p>
    <w:p w14:paraId="7BBFE9B4" w14:textId="77777777" w:rsidR="002759C3" w:rsidRPr="00264714" w:rsidRDefault="002759C3" w:rsidP="002759C3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0C758952" w14:textId="77777777" w:rsidR="002759C3" w:rsidRPr="00264714" w:rsidRDefault="002759C3" w:rsidP="002759C3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421BAA0" w14:textId="77777777" w:rsidR="002759C3" w:rsidRPr="00264714" w:rsidRDefault="002759C3" w:rsidP="002759C3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6D014990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8.4. Принятие Учредителем СМИ решения о прекращении деятельности СМИ влечет недействительность настоящего Устава.</w:t>
      </w:r>
    </w:p>
    <w:p w14:paraId="6570176A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8.5. Решение Учредителя о приостановлении или прекращении деятельности СМИ направляется в регистрирующий орган.</w:t>
      </w:r>
    </w:p>
    <w:p w14:paraId="183F3253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A5472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9.ПЕРЕДАЧА ИЛИ СОХРАНЕНИЕ ПРАВА НА НАЗВАНИЕ СМИ</w:t>
      </w:r>
    </w:p>
    <w:p w14:paraId="2F067F65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7520156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9.2. Передача права на название СМИ решается Учредителем СМИ в соответствии с положениями Устава. 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100A0A33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9.3.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6C3604B7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FD78A" w14:textId="77777777" w:rsidR="002759C3" w:rsidRPr="00264714" w:rsidRDefault="002759C3" w:rsidP="002759C3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10.ЮРИДИЧЕСКИЕ ПОСЛЕДСТВИЯ СМЕНЫ УЧРЕДИТЕЛЯ, ИЗМЕНЕНИЯ СОСТАВА СОУЧРЕДИТЕЛЕЙ, ИЗМЕНЕНИЯ СТАТУСА РЕДАКЦИИ СМИ</w:t>
      </w:r>
    </w:p>
    <w:p w14:paraId="4ADCBB19" w14:textId="77777777" w:rsidR="002759C3" w:rsidRPr="00264714" w:rsidRDefault="002759C3" w:rsidP="002759C3">
      <w:pPr>
        <w:pStyle w:val="Style4"/>
        <w:widowControl/>
        <w:tabs>
          <w:tab w:val="left" w:pos="655"/>
        </w:tabs>
        <w:spacing w:line="240" w:lineRule="auto"/>
      </w:pPr>
      <w:r w:rsidRPr="00264714">
        <w:t xml:space="preserve">10.1.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11029290" w14:textId="77777777" w:rsidR="002759C3" w:rsidRPr="00264714" w:rsidRDefault="002759C3" w:rsidP="002759C3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2ABD680B" w14:textId="77777777" w:rsidR="002759C3" w:rsidRPr="00264714" w:rsidRDefault="002759C3" w:rsidP="002759C3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F4D3DA5" w14:textId="77777777" w:rsidR="002759C3" w:rsidRPr="00264714" w:rsidRDefault="002759C3" w:rsidP="002759C3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10.4. При принятии Учредителем решения о прекращении деятельности СМИ редакция подлежит роспуску.</w:t>
      </w:r>
    </w:p>
    <w:p w14:paraId="1142C001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CB0C4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11. ПОРЯДОК УТВЕРЖДЕНИЯ И ИЗМЕНЕНИЯ УСТАВА РЕДАКЦИИ</w:t>
      </w:r>
    </w:p>
    <w:p w14:paraId="6FA63733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11.1. 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6A0A439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6BC912EB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1BE7B703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2364A876" w14:textId="77777777" w:rsidR="002759C3" w:rsidRPr="00264714" w:rsidRDefault="002759C3" w:rsidP="002759C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5C5D4A42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D4CA75F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07A220C4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A8D68C7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6FD019B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B6B23BB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60A8780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31E0AD0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942E6EA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FA54077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A8E57F" w14:textId="77777777" w:rsidR="008F28EE" w:rsidRDefault="008F28E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7C6B875" w14:textId="77777777" w:rsidR="008F28EE" w:rsidRDefault="008F28E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1266CC9" w14:textId="77777777" w:rsidR="008F28EE" w:rsidRDefault="008F28E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52D877" w14:textId="77777777" w:rsidR="002759C3" w:rsidRDefault="002759C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F64AC7B" w14:textId="77777777" w:rsidR="00D009FF" w:rsidRDefault="00D009FF">
      <w:pPr>
        <w:rPr>
          <w:rFonts w:ascii="Times New Roman" w:hAnsi="Times New Roman" w:cs="Times New Roman"/>
          <w:sz w:val="24"/>
          <w:szCs w:val="24"/>
        </w:rPr>
      </w:pPr>
    </w:p>
    <w:p w14:paraId="4439A8B9" w14:textId="77777777" w:rsidR="00D009FF" w:rsidRDefault="00D00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009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 w15:restartNumberingAfterBreak="0">
    <w:nsid w:val="0BBC6289"/>
    <w:multiLevelType w:val="multilevel"/>
    <w:tmpl w:val="E32A84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B17AC8"/>
    <w:multiLevelType w:val="multilevel"/>
    <w:tmpl w:val="267017C0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1E01B8"/>
    <w:multiLevelType w:val="multilevel"/>
    <w:tmpl w:val="41B2A136"/>
    <w:lvl w:ilvl="0">
      <w:start w:val="2"/>
      <w:numFmt w:val="decimal"/>
      <w:lvlText w:val="4.%1.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0E31AF"/>
    <w:multiLevelType w:val="multilevel"/>
    <w:tmpl w:val="81866FE4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D24B9F"/>
    <w:multiLevelType w:val="multilevel"/>
    <w:tmpl w:val="D3EC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B5868"/>
    <w:multiLevelType w:val="multilevel"/>
    <w:tmpl w:val="AF8AA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44BC2"/>
    <w:multiLevelType w:val="multilevel"/>
    <w:tmpl w:val="43D8018A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1A1848"/>
    <w:multiLevelType w:val="multilevel"/>
    <w:tmpl w:val="72582C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 w16cid:durableId="1493377959">
    <w:abstractNumId w:val="9"/>
  </w:num>
  <w:num w:numId="2" w16cid:durableId="124665240">
    <w:abstractNumId w:val="1"/>
  </w:num>
  <w:num w:numId="3" w16cid:durableId="472217258">
    <w:abstractNumId w:val="6"/>
  </w:num>
  <w:num w:numId="4" w16cid:durableId="468284581">
    <w:abstractNumId w:val="4"/>
  </w:num>
  <w:num w:numId="5" w16cid:durableId="206571183">
    <w:abstractNumId w:val="2"/>
  </w:num>
  <w:num w:numId="6" w16cid:durableId="1683780976">
    <w:abstractNumId w:val="3"/>
  </w:num>
  <w:num w:numId="7" w16cid:durableId="1771581857">
    <w:abstractNumId w:val="8"/>
  </w:num>
  <w:num w:numId="8" w16cid:durableId="1961452242">
    <w:abstractNumId w:val="7"/>
  </w:num>
  <w:num w:numId="9" w16cid:durableId="31603458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 w16cid:durableId="51223239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 w16cid:durableId="508370153">
    <w:abstractNumId w:val="10"/>
  </w:num>
  <w:num w:numId="12" w16cid:durableId="1130169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FF"/>
    <w:rsid w:val="00002EA8"/>
    <w:rsid w:val="002759C3"/>
    <w:rsid w:val="00456B16"/>
    <w:rsid w:val="00556B5C"/>
    <w:rsid w:val="0061130E"/>
    <w:rsid w:val="00723065"/>
    <w:rsid w:val="00856B90"/>
    <w:rsid w:val="008F28EE"/>
    <w:rsid w:val="00B606B3"/>
    <w:rsid w:val="00C654B1"/>
    <w:rsid w:val="00D009FF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50B"/>
  <w15:docId w15:val="{A9179D99-8963-4BA1-ABFE-F6E2D222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9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qFormat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2"/>
    <w:link w:val="1"/>
    <w:uiPriority w:val="9"/>
    <w:qFormat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5">
    <w:name w:val="Текст выноски Знак"/>
    <w:basedOn w:val="a2"/>
    <w:uiPriority w:val="99"/>
    <w:semiHidden/>
    <w:qFormat/>
    <w:rsid w:val="00FB7A05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2"/>
    <w:qFormat/>
    <w:rsid w:val="008A5C0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2"/>
    <w:qFormat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">
    <w:name w:val="Style1 Знак"/>
    <w:basedOn w:val="a2"/>
    <w:qFormat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2"/>
    <w:qFormat/>
    <w:rsid w:val="008A5C00"/>
    <w:rPr>
      <w:rFonts w:ascii="Verdana" w:hAnsi="Verdana" w:cs="Verdana"/>
      <w:i/>
      <w:iCs/>
      <w:sz w:val="18"/>
      <w:szCs w:val="18"/>
    </w:rPr>
  </w:style>
  <w:style w:type="character" w:customStyle="1" w:styleId="Style2">
    <w:name w:val="Style2 Знак"/>
    <w:basedOn w:val="a2"/>
    <w:link w:val="Style20"/>
    <w:qFormat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2"/>
    <w:uiPriority w:val="99"/>
    <w:semiHidden/>
    <w:unhideWhenUsed/>
    <w:qFormat/>
    <w:rsid w:val="0065033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Times New Roman"/>
      <w:sz w:val="24"/>
    </w:rPr>
  </w:style>
  <w:style w:type="character" w:customStyle="1" w:styleId="ListLabel5">
    <w:name w:val="ListLabel 5"/>
    <w:qFormat/>
    <w:rPr>
      <w:rFonts w:cs="Times New Roman"/>
      <w:sz w:val="24"/>
    </w:rPr>
  </w:style>
  <w:style w:type="character" w:customStyle="1" w:styleId="ListLabel6">
    <w:name w:val="ListLabel 6"/>
    <w:qFormat/>
    <w:rPr>
      <w:rFonts w:cs="Times New Roman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/>
      <w:color w:val="auto"/>
      <w:sz w:val="20"/>
      <w:lang w:val="en-US"/>
    </w:rPr>
  </w:style>
  <w:style w:type="character" w:customStyle="1" w:styleId="ListLabel9">
    <w:name w:val="ListLabel 9"/>
    <w:qFormat/>
    <w:rPr>
      <w:rFonts w:cs="Times New Roman"/>
      <w:sz w:val="24"/>
    </w:rPr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  <w:sz w:val="24"/>
    </w:rPr>
  </w:style>
  <w:style w:type="character" w:customStyle="1" w:styleId="ListLabel12">
    <w:name w:val="ListLabel 12"/>
    <w:qFormat/>
    <w:rPr>
      <w:rFonts w:cs="Times New Roman"/>
      <w:sz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0"/>
      <w:lang w:val="en-US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next w:val="a"/>
    <w:link w:val="a8"/>
    <w:qFormat/>
    <w:pPr>
      <w:jc w:val="center"/>
    </w:pPr>
    <w:rPr>
      <w:b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3F0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A5C0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Style10">
    <w:name w:val="Style1"/>
    <w:basedOn w:val="a"/>
    <w:qFormat/>
    <w:rsid w:val="008A5C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8A5C00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8A5C00"/>
    <w:pPr>
      <w:widowControl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азвание объекта Знак"/>
    <w:basedOn w:val="a"/>
    <w:link w:val="a7"/>
    <w:qFormat/>
    <w:rsid w:val="008A5C00"/>
    <w:pPr>
      <w:widowControl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link w:val="Style2"/>
    <w:rsid w:val="002759C3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7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32;fld=134;dst=10026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132;fld=134;dst=100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D737-8881-410C-A899-DF7D5D23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dc:description/>
  <cp:lastModifiedBy>JKI</cp:lastModifiedBy>
  <cp:revision>2</cp:revision>
  <cp:lastPrinted>2024-06-04T07:12:00Z</cp:lastPrinted>
  <dcterms:created xsi:type="dcterms:W3CDTF">2024-06-10T06:05:00Z</dcterms:created>
  <dcterms:modified xsi:type="dcterms:W3CDTF">2024-06-10T06:05:00Z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